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37501D" w14:textId="14D81397" w:rsidR="00A934AB" w:rsidRDefault="06CC6549" w:rsidP="06CC6549">
      <w:pPr>
        <w:rPr>
          <w:b/>
          <w:bCs/>
          <w:sz w:val="28"/>
          <w:szCs w:val="28"/>
          <w:lang w:val="en-US"/>
        </w:rPr>
      </w:pPr>
      <w:r w:rsidRPr="06CC6549">
        <w:rPr>
          <w:b/>
          <w:bCs/>
          <w:sz w:val="28"/>
          <w:szCs w:val="28"/>
          <w:lang w:val="en-US"/>
        </w:rPr>
        <w:t xml:space="preserve">AI in Finance: Understanding key drivers of AI-assisted decision-making in </w:t>
      </w:r>
      <w:r w:rsidR="003F73EE">
        <w:rPr>
          <w:b/>
          <w:bCs/>
          <w:sz w:val="28"/>
          <w:szCs w:val="28"/>
          <w:lang w:val="en-US"/>
        </w:rPr>
        <w:t>Rules</w:t>
      </w:r>
      <w:r w:rsidRPr="06CC6549">
        <w:rPr>
          <w:b/>
          <w:bCs/>
          <w:sz w:val="28"/>
          <w:szCs w:val="28"/>
          <w:lang w:val="en-US"/>
        </w:rPr>
        <w:t>-Based Investment</w:t>
      </w:r>
    </w:p>
    <w:p w14:paraId="02EB378F" w14:textId="77777777" w:rsidR="00A934AB" w:rsidRDefault="00A934AB" w:rsidP="06CC6549">
      <w:pPr>
        <w:rPr>
          <w:b/>
          <w:bCs/>
          <w:sz w:val="28"/>
          <w:szCs w:val="28"/>
          <w:lang w:val="en-US"/>
        </w:rPr>
      </w:pPr>
    </w:p>
    <w:p w14:paraId="5CF6213E" w14:textId="77777777" w:rsidR="00A934AB" w:rsidRDefault="06CC6549" w:rsidP="06CC6549">
      <w:pPr>
        <w:rPr>
          <w:i/>
          <w:iCs/>
          <w:lang w:val="en-US"/>
        </w:rPr>
      </w:pPr>
      <w:r w:rsidRPr="06CC6549">
        <w:rPr>
          <w:i/>
          <w:iCs/>
          <w:lang w:val="en-US"/>
        </w:rPr>
        <w:t>Jérôme Pacher</w:t>
      </w:r>
    </w:p>
    <w:p w14:paraId="7ECBF9A4" w14:textId="77777777" w:rsidR="00A934AB" w:rsidRDefault="06CC6549" w:rsidP="06CC6549">
      <w:pPr>
        <w:rPr>
          <w:i/>
          <w:iCs/>
          <w:lang w:val="en-US"/>
        </w:rPr>
      </w:pPr>
      <w:r w:rsidRPr="06CC6549">
        <w:rPr>
          <w:i/>
          <w:iCs/>
          <w:lang w:val="en-US"/>
        </w:rPr>
        <w:t>Fabian Gubler</w:t>
      </w:r>
    </w:p>
    <w:p w14:paraId="6A05A809" w14:textId="77777777" w:rsidR="00A934AB" w:rsidRDefault="00A934AB" w:rsidP="06CC6549">
      <w:pPr>
        <w:rPr>
          <w:lang w:val="en-US"/>
        </w:rPr>
      </w:pPr>
    </w:p>
    <w:p w14:paraId="52BF1869" w14:textId="77777777" w:rsidR="00A934AB" w:rsidRDefault="06CC6549" w:rsidP="06CC6549">
      <w:pPr>
        <w:rPr>
          <w:lang w:val="en-US"/>
        </w:rPr>
      </w:pPr>
      <w:r w:rsidRPr="06CC6549">
        <w:rPr>
          <w:lang w:val="en-US"/>
        </w:rPr>
        <w:t>The AI Economy: Business Strategies and Policy Issues</w:t>
      </w:r>
    </w:p>
    <w:p w14:paraId="6F2FA2DD" w14:textId="77777777" w:rsidR="00A934AB" w:rsidRDefault="06CC6549" w:rsidP="06CC6549">
      <w:pPr>
        <w:rPr>
          <w:lang w:val="en-US"/>
        </w:rPr>
      </w:pPr>
      <w:r w:rsidRPr="06CC6549">
        <w:rPr>
          <w:lang w:val="en-US"/>
        </w:rPr>
        <w:t>Summer School 2022, University of Basel</w:t>
      </w:r>
    </w:p>
    <w:p w14:paraId="5A39BBE3" w14:textId="77777777" w:rsidR="00A934AB" w:rsidRDefault="00A934AB">
      <w:pPr>
        <w:rPr>
          <w:lang w:val="en-US"/>
        </w:rPr>
      </w:pPr>
    </w:p>
    <w:p w14:paraId="41C8F396" w14:textId="77777777" w:rsidR="00A934AB" w:rsidRDefault="00A934AB" w:rsidP="06CC6549">
      <w:pPr>
        <w:pStyle w:val="Heading1"/>
        <w:rPr>
          <w:lang w:val="en-US"/>
        </w:rPr>
      </w:pPr>
    </w:p>
    <w:p w14:paraId="3E7A9F1C" w14:textId="77777777" w:rsidR="00A934AB" w:rsidRDefault="06CC6549" w:rsidP="06CC6549">
      <w:pPr>
        <w:pStyle w:val="Heading1"/>
        <w:rPr>
          <w:lang w:val="en-US"/>
        </w:rPr>
      </w:pPr>
      <w:r w:rsidRPr="06CC6549">
        <w:rPr>
          <w:lang w:val="en-US"/>
        </w:rPr>
        <w:t>Introduction</w:t>
      </w:r>
    </w:p>
    <w:p w14:paraId="3B87EBB1" w14:textId="77777777" w:rsidR="00A934AB" w:rsidRDefault="06CC6549" w:rsidP="06CC6549">
      <w:pPr>
        <w:rPr>
          <w:lang w:val="en-US"/>
        </w:rPr>
      </w:pPr>
      <w:r w:rsidRPr="06CC6549">
        <w:rPr>
          <w:lang w:val="en-US"/>
        </w:rPr>
        <w:t>Financial institutions around the globe are increasingly incorporating technological advances into their business operations. The entrepreneurial startup community plays a key role in this transformation through the development of new Financial Tech (FinTech) applications, which “dramatically change the way financial services and products are delivered” (Hill, 2018). The biggest challenge for these institutions is breaking free from existing patterns and comfort levels of the past (Marous, 2015). Similarly, Matteo Rizzi (2015) argues that the duty of the financial sector shouldn’t be to fight the disruption, but to embrace it.</w:t>
      </w:r>
    </w:p>
    <w:p w14:paraId="022D5E79" w14:textId="0882D7F9" w:rsidR="06CC6549" w:rsidRDefault="06CC6549" w:rsidP="06CC6549">
      <w:pPr>
        <w:rPr>
          <w:lang w:val="en-US"/>
        </w:rPr>
      </w:pPr>
    </w:p>
    <w:p w14:paraId="4BFD4DE9" w14:textId="77777777" w:rsidR="00A934AB" w:rsidRDefault="06CC6549" w:rsidP="06CC6549">
      <w:pPr>
        <w:rPr>
          <w:lang w:val="en-US"/>
        </w:rPr>
      </w:pPr>
      <w:r w:rsidRPr="06CC6549">
        <w:rPr>
          <w:lang w:val="en-US"/>
        </w:rPr>
        <w:t xml:space="preserve">Artificial intelligence in FinTech is playing an important role in the disruption of financial services by replacing both simple and complex human activities (Abdul, 2019). Investment Banking increasingly incorporates the growing discipline of Data Science and its subset Artificial Intelligence into their decision-making processes. </w:t>
      </w:r>
    </w:p>
    <w:p w14:paraId="2DD7C829" w14:textId="74F7C422" w:rsidR="06CC6549" w:rsidRDefault="06CC6549" w:rsidP="06CC6549">
      <w:pPr>
        <w:rPr>
          <w:lang w:val="en-US"/>
        </w:rPr>
      </w:pPr>
    </w:p>
    <w:p w14:paraId="029699EB" w14:textId="0E574E1D" w:rsidR="00A934AB" w:rsidRDefault="06CC6549" w:rsidP="06CC6549">
      <w:pPr>
        <w:rPr>
          <w:lang w:val="en-US"/>
        </w:rPr>
      </w:pPr>
      <w:r w:rsidRPr="06CC6549">
        <w:rPr>
          <w:lang w:val="en-US"/>
        </w:rPr>
        <w:t xml:space="preserve">In the following, the paper will provide insight into key drivers of AI within the financial industry. The first chapter gives an overview of </w:t>
      </w:r>
      <w:r w:rsidR="003F73EE">
        <w:rPr>
          <w:lang w:val="en-US"/>
        </w:rPr>
        <w:t>Rules</w:t>
      </w:r>
      <w:r w:rsidRPr="06CC6549">
        <w:rPr>
          <w:lang w:val="en-US"/>
        </w:rPr>
        <w:t xml:space="preserve">-Based Investment and investigates its opportunities. Following, the second chapter will examine Natural Language Processing to expand </w:t>
      </w:r>
      <w:r w:rsidR="003F73EE">
        <w:rPr>
          <w:lang w:val="en-US"/>
        </w:rPr>
        <w:t>Rules</w:t>
      </w:r>
      <w:r w:rsidRPr="06CC6549">
        <w:rPr>
          <w:lang w:val="en-US"/>
        </w:rPr>
        <w:t>-Based learning on the basis gathering novel financial information. At last, the paper closes with a conclusion, which summarizes the main findings and discusses their relevance.</w:t>
      </w:r>
    </w:p>
    <w:p w14:paraId="0E27B00A" w14:textId="77777777" w:rsidR="00A934AB" w:rsidRDefault="00A934AB">
      <w:pPr>
        <w:rPr>
          <w:lang w:val="en-US"/>
        </w:rPr>
      </w:pPr>
    </w:p>
    <w:p w14:paraId="4EEAC945" w14:textId="77777777" w:rsidR="005365E8" w:rsidRDefault="005365E8">
      <w:pPr>
        <w:rPr>
          <w:b/>
          <w:lang w:val="en-US"/>
        </w:rPr>
      </w:pPr>
      <w:r>
        <w:rPr>
          <w:lang w:val="en-US"/>
        </w:rPr>
        <w:br w:type="page"/>
      </w:r>
    </w:p>
    <w:p w14:paraId="534088A1" w14:textId="0C190E30" w:rsidR="00A934AB" w:rsidRDefault="003F73EE" w:rsidP="06CC6549">
      <w:pPr>
        <w:pStyle w:val="Heading1"/>
        <w:rPr>
          <w:lang w:val="en-US"/>
        </w:rPr>
      </w:pPr>
      <w:r>
        <w:rPr>
          <w:lang w:val="en-US"/>
        </w:rPr>
        <w:lastRenderedPageBreak/>
        <w:t>Rules</w:t>
      </w:r>
      <w:r w:rsidR="06CC6549" w:rsidRPr="06CC6549">
        <w:rPr>
          <w:lang w:val="en-US"/>
        </w:rPr>
        <w:t>-Based Investing</w:t>
      </w:r>
    </w:p>
    <w:p w14:paraId="7F76924B" w14:textId="77777777" w:rsidR="005365E8" w:rsidRPr="005365E8" w:rsidRDefault="005365E8" w:rsidP="005365E8">
      <w:pPr>
        <w:rPr>
          <w:lang w:val="en-US"/>
        </w:rPr>
      </w:pPr>
      <w:r w:rsidRPr="005365E8">
        <w:rPr>
          <w:lang w:val="en-US"/>
        </w:rPr>
        <w:t>When investors invest money, they usually try to predict developments on the financial markets. These forecasts often turn out to be wrong in retrospect. Many predictions overestimate the strength and duration of price rises and fail to recognise a price slump in time. Investors therefore make excessive losses in falling markets.</w:t>
      </w:r>
    </w:p>
    <w:p w14:paraId="5C127201" w14:textId="51885C1A" w:rsidR="005365E8" w:rsidRDefault="005365E8" w:rsidP="005365E8">
      <w:pPr>
        <w:rPr>
          <w:lang w:val="en-US"/>
        </w:rPr>
      </w:pPr>
      <w:r w:rsidRPr="005365E8">
        <w:rPr>
          <w:lang w:val="en-US"/>
        </w:rPr>
        <w:t xml:space="preserve">Simple </w:t>
      </w:r>
      <w:r w:rsidR="003F73EE">
        <w:rPr>
          <w:lang w:val="en-US"/>
        </w:rPr>
        <w:t>Rules</w:t>
      </w:r>
      <w:r w:rsidRPr="005365E8">
        <w:rPr>
          <w:lang w:val="en-US"/>
        </w:rPr>
        <w:t xml:space="preserve"> can be derived from past price developments, which investors can apply without forecasts and which protect them from making irrational decisions. The </w:t>
      </w:r>
      <w:r w:rsidR="003F73EE">
        <w:rPr>
          <w:lang w:val="en-US"/>
        </w:rPr>
        <w:t>Rules</w:t>
      </w:r>
      <w:r w:rsidRPr="005365E8">
        <w:rPr>
          <w:lang w:val="en-US"/>
        </w:rPr>
        <w:t xml:space="preserve"> can be implemented quickly in crisis situations, for example; they are clear and transparent in their effect.</w:t>
      </w:r>
      <w:r>
        <w:rPr>
          <w:lang w:val="en-US"/>
        </w:rPr>
        <w:t xml:space="preserve"> </w:t>
      </w:r>
      <w:r w:rsidRPr="005365E8">
        <w:rPr>
          <w:lang w:val="en-US"/>
        </w:rPr>
        <w:t xml:space="preserve">The </w:t>
      </w:r>
      <w:r w:rsidR="003F73EE">
        <w:rPr>
          <w:lang w:val="en-US"/>
        </w:rPr>
        <w:t>Rules</w:t>
      </w:r>
      <w:r w:rsidRPr="005365E8">
        <w:rPr>
          <w:lang w:val="en-US"/>
        </w:rPr>
        <w:t xml:space="preserve"> are based on empirical values and thus differ fundamentally from mathematical models that seek to predict future developments. The investor defines the </w:t>
      </w:r>
      <w:r w:rsidR="003F73EE">
        <w:rPr>
          <w:lang w:val="en-US"/>
        </w:rPr>
        <w:t>Rules</w:t>
      </w:r>
      <w:r w:rsidRPr="005365E8">
        <w:rPr>
          <w:lang w:val="en-US"/>
        </w:rPr>
        <w:t xml:space="preserve"> before the initial investment, tests them against historical data and checks their behaviour in different market cycles</w:t>
      </w:r>
      <w:r>
        <w:rPr>
          <w:lang w:val="en-US"/>
        </w:rPr>
        <w:t xml:space="preserve">. </w:t>
      </w:r>
      <w:r w:rsidRPr="005365E8">
        <w:rPr>
          <w:lang w:val="en-US"/>
        </w:rPr>
        <w:t xml:space="preserve">As soon as the set of </w:t>
      </w:r>
      <w:r w:rsidR="003F73EE">
        <w:rPr>
          <w:lang w:val="en-US"/>
        </w:rPr>
        <w:t>Rules</w:t>
      </w:r>
      <w:r w:rsidRPr="005365E8">
        <w:rPr>
          <w:lang w:val="en-US"/>
        </w:rPr>
        <w:t xml:space="preserve"> is in place, human influence is </w:t>
      </w:r>
      <w:r w:rsidR="003F73EE">
        <w:rPr>
          <w:lang w:val="en-US"/>
        </w:rPr>
        <w:t>Rules</w:t>
      </w:r>
      <w:r w:rsidRPr="005365E8">
        <w:rPr>
          <w:lang w:val="en-US"/>
        </w:rPr>
        <w:t xml:space="preserve">d out. The </w:t>
      </w:r>
      <w:r w:rsidR="003F73EE">
        <w:rPr>
          <w:lang w:val="en-US"/>
        </w:rPr>
        <w:t>Rules</w:t>
      </w:r>
      <w:r w:rsidRPr="005365E8">
        <w:rPr>
          <w:lang w:val="en-US"/>
        </w:rPr>
        <w:t xml:space="preserve"> make all investment decisions in a disciplined and uncompromising manner and prevent emotional wrong decisions.</w:t>
      </w:r>
      <w:r>
        <w:rPr>
          <w:lang w:val="en-US"/>
        </w:rPr>
        <w:t xml:space="preserve"> In the following sections, some common </w:t>
      </w:r>
      <w:r w:rsidR="003F73EE">
        <w:rPr>
          <w:lang w:val="en-US"/>
        </w:rPr>
        <w:t>Rules</w:t>
      </w:r>
      <w:r>
        <w:rPr>
          <w:lang w:val="en-US"/>
        </w:rPr>
        <w:t xml:space="preserve"> are discussed.</w:t>
      </w:r>
    </w:p>
    <w:p w14:paraId="064DD409" w14:textId="77777777" w:rsidR="005365E8" w:rsidRDefault="005365E8" w:rsidP="005365E8">
      <w:pPr>
        <w:rPr>
          <w:lang w:val="en-US"/>
        </w:rPr>
      </w:pPr>
    </w:p>
    <w:p w14:paraId="538D7BA1" w14:textId="72E4FD37" w:rsidR="005365E8" w:rsidRPr="005365E8" w:rsidRDefault="005365E8" w:rsidP="005365E8">
      <w:pPr>
        <w:rPr>
          <w:i/>
          <w:iCs/>
          <w:lang w:val="en-US"/>
        </w:rPr>
      </w:pPr>
      <w:r w:rsidRPr="005365E8">
        <w:rPr>
          <w:i/>
          <w:iCs/>
          <w:lang w:val="en-US"/>
        </w:rPr>
        <w:t>Rebalancing</w:t>
      </w:r>
    </w:p>
    <w:p w14:paraId="345DDA1D" w14:textId="4032E4D0" w:rsidR="005365E8" w:rsidRDefault="005365E8" w:rsidP="005365E8">
      <w:pPr>
        <w:rPr>
          <w:lang w:val="en-US"/>
        </w:rPr>
      </w:pPr>
      <w:r>
        <w:rPr>
          <w:lang w:val="en-US"/>
        </w:rPr>
        <w:t xml:space="preserve">One of the predefined </w:t>
      </w:r>
      <w:r w:rsidR="003F73EE">
        <w:rPr>
          <w:lang w:val="en-US"/>
        </w:rPr>
        <w:t>Rules</w:t>
      </w:r>
      <w:r>
        <w:rPr>
          <w:lang w:val="en-US"/>
        </w:rPr>
        <w:t xml:space="preserve"> in </w:t>
      </w:r>
      <w:r w:rsidR="003F73EE">
        <w:rPr>
          <w:lang w:val="en-US"/>
        </w:rPr>
        <w:t>Rules</w:t>
      </w:r>
      <w:r>
        <w:rPr>
          <w:lang w:val="en-US"/>
        </w:rPr>
        <w:t>-</w:t>
      </w:r>
      <w:r w:rsidR="00292327">
        <w:rPr>
          <w:lang w:val="en-US"/>
        </w:rPr>
        <w:t>B</w:t>
      </w:r>
      <w:r>
        <w:rPr>
          <w:lang w:val="en-US"/>
        </w:rPr>
        <w:t xml:space="preserve">ased </w:t>
      </w:r>
      <w:r w:rsidR="00292327">
        <w:rPr>
          <w:lang w:val="en-US"/>
        </w:rPr>
        <w:t>I</w:t>
      </w:r>
      <w:r>
        <w:rPr>
          <w:lang w:val="en-US"/>
        </w:rPr>
        <w:t xml:space="preserve">nvesting is the underlying asset allocation strategy, i.e. the division of the portfolio into different asset classes and their percentage share. </w:t>
      </w:r>
      <w:r w:rsidRPr="005365E8">
        <w:rPr>
          <w:lang w:val="en-US"/>
        </w:rPr>
        <w:t>During a market cycle, the relative shares of the asset classes change constantly, caused by the varying performance</w:t>
      </w:r>
      <w:r>
        <w:rPr>
          <w:lang w:val="en-US"/>
        </w:rPr>
        <w:t xml:space="preserve"> of the asset classes</w:t>
      </w:r>
      <w:r w:rsidRPr="005365E8">
        <w:rPr>
          <w:lang w:val="en-US"/>
        </w:rPr>
        <w:t>. As a result, the asset allocation also changes and deviates from the defined strategic allocation. Therefore, the allocation should be periodically adjusted back to the target strategy</w:t>
      </w:r>
      <w:r>
        <w:rPr>
          <w:lang w:val="en-US"/>
        </w:rPr>
        <w:t>.</w:t>
      </w:r>
    </w:p>
    <w:p w14:paraId="09165419" w14:textId="77777777" w:rsidR="005365E8" w:rsidRDefault="005365E8" w:rsidP="005365E8">
      <w:pPr>
        <w:keepNext/>
      </w:pPr>
      <w:r w:rsidRPr="005365E8">
        <w:drawing>
          <wp:inline distT="0" distB="0" distL="0" distR="0" wp14:anchorId="053897BB" wp14:editId="67218F16">
            <wp:extent cx="5611008" cy="2619741"/>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1008" cy="2619741"/>
                    </a:xfrm>
                    <a:prstGeom prst="rect">
                      <a:avLst/>
                    </a:prstGeom>
                  </pic:spPr>
                </pic:pic>
              </a:graphicData>
            </a:graphic>
          </wp:inline>
        </w:drawing>
      </w:r>
    </w:p>
    <w:p w14:paraId="079B59C5" w14:textId="787D2E57" w:rsidR="005365E8" w:rsidRPr="003F73EE" w:rsidRDefault="005365E8" w:rsidP="003F73EE">
      <w:pPr>
        <w:pStyle w:val="Caption"/>
        <w:rPr>
          <w:b w:val="0"/>
          <w:bCs w:val="0"/>
          <w:lang w:val="en-US"/>
        </w:rPr>
      </w:pPr>
      <w:r w:rsidRPr="005365E8">
        <w:rPr>
          <w:b w:val="0"/>
          <w:bCs w:val="0"/>
          <w:lang w:val="en-US"/>
        </w:rPr>
        <w:t xml:space="preserve">Figure </w:t>
      </w:r>
      <w:r w:rsidRPr="005365E8">
        <w:rPr>
          <w:b w:val="0"/>
          <w:bCs w:val="0"/>
        </w:rPr>
        <w:fldChar w:fldCharType="begin"/>
      </w:r>
      <w:r w:rsidRPr="005365E8">
        <w:rPr>
          <w:b w:val="0"/>
          <w:bCs w:val="0"/>
          <w:lang w:val="en-US"/>
        </w:rPr>
        <w:instrText xml:space="preserve"> SEQ Figure \* ARABIC </w:instrText>
      </w:r>
      <w:r w:rsidRPr="005365E8">
        <w:rPr>
          <w:b w:val="0"/>
          <w:bCs w:val="0"/>
        </w:rPr>
        <w:fldChar w:fldCharType="separate"/>
      </w:r>
      <w:r w:rsidRPr="005365E8">
        <w:rPr>
          <w:b w:val="0"/>
          <w:bCs w:val="0"/>
          <w:noProof/>
          <w:lang w:val="en-US"/>
        </w:rPr>
        <w:t>1</w:t>
      </w:r>
      <w:r w:rsidRPr="005365E8">
        <w:rPr>
          <w:b w:val="0"/>
          <w:bCs w:val="0"/>
        </w:rPr>
        <w:fldChar w:fldCharType="end"/>
      </w:r>
      <w:r w:rsidRPr="005365E8">
        <w:rPr>
          <w:b w:val="0"/>
          <w:bCs w:val="0"/>
          <w:noProof/>
          <w:lang w:val="en-US"/>
        </w:rPr>
        <w:t xml:space="preserve">: Rebalancing illustration </w:t>
      </w:r>
    </w:p>
    <w:p w14:paraId="04F7013C" w14:textId="77777777" w:rsidR="005365E8" w:rsidRDefault="005365E8" w:rsidP="06CC6549">
      <w:pPr>
        <w:rPr>
          <w:rFonts w:asciiTheme="majorHAnsi" w:hAnsiTheme="majorHAnsi" w:cstheme="majorHAnsi"/>
          <w:i/>
          <w:iCs/>
          <w:lang w:val="en-US"/>
        </w:rPr>
      </w:pPr>
      <w:r w:rsidRPr="005365E8">
        <w:rPr>
          <w:rFonts w:asciiTheme="majorHAnsi" w:hAnsiTheme="majorHAnsi" w:cstheme="majorHAnsi"/>
          <w:i/>
          <w:iCs/>
          <w:lang w:val="en-US"/>
        </w:rPr>
        <w:lastRenderedPageBreak/>
        <w:t>Relative Strength</w:t>
      </w:r>
    </w:p>
    <w:p w14:paraId="60BA9931" w14:textId="3AA09B09" w:rsidR="005365E8" w:rsidRDefault="005365E8" w:rsidP="06CC6549">
      <w:pPr>
        <w:rPr>
          <w:lang w:val="en-US"/>
        </w:rPr>
      </w:pPr>
      <w:r>
        <w:rPr>
          <w:lang w:val="en-US"/>
        </w:rPr>
        <w:t>C</w:t>
      </w:r>
      <w:r w:rsidRPr="005365E8">
        <w:rPr>
          <w:lang w:val="en-US"/>
        </w:rPr>
        <w:t xml:space="preserve">omparing trend strengths of different asset classes can define another underlying </w:t>
      </w:r>
      <w:r w:rsidR="003F73EE">
        <w:rPr>
          <w:lang w:val="en-US"/>
        </w:rPr>
        <w:t>Rules</w:t>
      </w:r>
      <w:r w:rsidRPr="005365E8">
        <w:rPr>
          <w:lang w:val="en-US"/>
        </w:rPr>
        <w:t xml:space="preserve">. This involves investing in those asset classes that generated the strongest performance or the highest trading volume in a given market cycle. In a boom phase, for example, investments could be made increasingly in shares of the technology sector, which historically performed best in this market phase. In a recession, on the other hand, an overweight in bonds and shares of defensive sectors can </w:t>
      </w:r>
      <w:r>
        <w:rPr>
          <w:lang w:val="en-US"/>
        </w:rPr>
        <w:t>lead to a better performance. The relative strength is therefore a key figure for measuring the momentum of an asset class or sector and comparing it with a predefined benchmark universe, e.g. a cross sector benchmark index.</w:t>
      </w:r>
    </w:p>
    <w:p w14:paraId="4D43D2BB" w14:textId="77777777" w:rsidR="005365E8" w:rsidRDefault="005365E8" w:rsidP="06CC6549">
      <w:pPr>
        <w:rPr>
          <w:lang w:val="en-US"/>
        </w:rPr>
      </w:pPr>
    </w:p>
    <w:p w14:paraId="3A580771" w14:textId="7D78DB7F" w:rsidR="005365E8" w:rsidRDefault="005365E8" w:rsidP="06CC6549">
      <w:pPr>
        <w:rPr>
          <w:i/>
          <w:iCs/>
          <w:lang w:val="en-US"/>
        </w:rPr>
      </w:pPr>
      <w:r>
        <w:rPr>
          <w:i/>
          <w:iCs/>
          <w:lang w:val="en-US"/>
        </w:rPr>
        <w:t>Dynamic Stop-Loss-Orders</w:t>
      </w:r>
    </w:p>
    <w:p w14:paraId="5825155C" w14:textId="77777777" w:rsidR="005365E8" w:rsidRPr="005365E8" w:rsidRDefault="005365E8" w:rsidP="005365E8">
      <w:pPr>
        <w:rPr>
          <w:lang w:val="en-US"/>
        </w:rPr>
      </w:pPr>
      <w:r w:rsidRPr="005365E8">
        <w:rPr>
          <w:lang w:val="en-US"/>
        </w:rPr>
        <w:t xml:space="preserve">In the financial markets, especially in recessionary phases, major market distortions can occur from time to time. Within a few days or even hours, enormous amounts of market capitalisation can be wiped out, driven by panic, herd mentality and risk aversion. </w:t>
      </w:r>
    </w:p>
    <w:p w14:paraId="20899684" w14:textId="21B14DB4" w:rsidR="005365E8" w:rsidRPr="005365E8" w:rsidRDefault="005365E8" w:rsidP="005365E8">
      <w:pPr>
        <w:rPr>
          <w:lang w:val="en-US"/>
        </w:rPr>
      </w:pPr>
      <w:r w:rsidRPr="005365E8">
        <w:rPr>
          <w:lang w:val="en-US"/>
        </w:rPr>
        <w:t>In order to protect yourself from such market turbulences, you can set sell orders that are executed when a certain price is reached. Such stop-loss orders are already widespread and are used depending on the investor's risk capacity. A possible further development would be the dynamic structure of such stop-loss orders, i.e. the periodic adjustment of the stop-loss orders. In this case, the sell orders are periodically recalculated and set on a certain deadline. If there is a market correction of e.g. &gt;10% per day from the opening price, the position of the security is automatically sold. With this tool, you can protect yourself from large market corrections and avoid larger losses. Using machine learning, an algorithm could even adjust the margin depending on the market phase, P/E ratio or momentum of the security.</w:t>
      </w:r>
    </w:p>
    <w:p w14:paraId="298DFEE4" w14:textId="77777777" w:rsidR="005365E8" w:rsidRDefault="005365E8" w:rsidP="06CC6549">
      <w:pPr>
        <w:rPr>
          <w:rFonts w:asciiTheme="majorHAnsi" w:hAnsiTheme="majorHAnsi" w:cstheme="majorHAnsi"/>
          <w:i/>
          <w:iCs/>
          <w:lang w:val="en-US"/>
        </w:rPr>
      </w:pPr>
    </w:p>
    <w:p w14:paraId="44EAFD9C" w14:textId="6D74B25A" w:rsidR="00A934AB" w:rsidRPr="005365E8" w:rsidRDefault="005365E8" w:rsidP="06CC6549">
      <w:pPr>
        <w:rPr>
          <w:rFonts w:asciiTheme="majorHAnsi" w:hAnsiTheme="majorHAnsi" w:cstheme="majorHAnsi"/>
          <w:i/>
          <w:iCs/>
          <w:lang w:val="en-US"/>
        </w:rPr>
      </w:pPr>
      <w:r w:rsidRPr="005365E8">
        <w:rPr>
          <w:rFonts w:asciiTheme="majorHAnsi" w:hAnsiTheme="majorHAnsi" w:cstheme="majorHAnsi"/>
          <w:i/>
          <w:iCs/>
          <w:lang w:val="en-US"/>
        </w:rPr>
        <w:br w:type="page"/>
      </w:r>
    </w:p>
    <w:p w14:paraId="00BE76B4" w14:textId="77777777" w:rsidR="00A934AB" w:rsidRDefault="06CC6549" w:rsidP="06CC6549">
      <w:pPr>
        <w:pStyle w:val="Heading1"/>
        <w:rPr>
          <w:lang w:val="en-US"/>
        </w:rPr>
      </w:pPr>
      <w:r w:rsidRPr="06CC6549">
        <w:rPr>
          <w:lang w:val="en-US"/>
        </w:rPr>
        <w:lastRenderedPageBreak/>
        <w:t>Natural Language Processing</w:t>
      </w:r>
    </w:p>
    <w:p w14:paraId="20A98651" w14:textId="19211618" w:rsidR="00A934AB" w:rsidRDefault="06CC6549" w:rsidP="06CC6549">
      <w:pPr>
        <w:rPr>
          <w:lang w:val="en-US"/>
        </w:rPr>
      </w:pPr>
      <w:r w:rsidRPr="06CC6549">
        <w:rPr>
          <w:lang w:val="en-US"/>
        </w:rPr>
        <w:t xml:space="preserve">Information is at the heart of </w:t>
      </w:r>
      <w:r w:rsidR="003F73EE">
        <w:rPr>
          <w:lang w:val="en-US"/>
        </w:rPr>
        <w:t>Rules</w:t>
      </w:r>
      <w:r w:rsidRPr="06CC6549">
        <w:rPr>
          <w:lang w:val="en-US"/>
        </w:rPr>
        <w:t xml:space="preserve">-Based Investment as it is essential in powering these decisions. To achieve real-time applications, these systems traditionally rely on the inflow of structured and quantitative data. This approach neglects the huge set of relevant textual data that can be found in articles, press release statements and posts on social networks. In order to expand the dataset and utilize these untapped forms of data Natural Language Processing (NLP) shows many opportunities to extract textual information in a short period of time. </w:t>
      </w:r>
    </w:p>
    <w:p w14:paraId="4B94D5A5" w14:textId="77777777" w:rsidR="00A934AB" w:rsidRDefault="00A934AB" w:rsidP="06CC6549">
      <w:pPr>
        <w:rPr>
          <w:lang w:val="en-US"/>
        </w:rPr>
      </w:pPr>
    </w:p>
    <w:p w14:paraId="2EAA7EA5" w14:textId="4EE0F034" w:rsidR="00A934AB" w:rsidRDefault="06CC6549" w:rsidP="06CC6549">
      <w:pPr>
        <w:rPr>
          <w:lang w:val="en-US"/>
        </w:rPr>
      </w:pPr>
      <w:r w:rsidRPr="06CC6549">
        <w:rPr>
          <w:lang w:val="en-US"/>
        </w:rPr>
        <w:t>Hirschberg and Manning (2015) define NLP as the employment of “computational techniques for the purpose of learning, understanding, and producing human language content”.  Early NLP approaches focused on the analysis of language structure and developed basic machine translation technologies. Today’s real-world NLP applications are able to mine social media for information and are subsequently able to identify sentiment and emotion. To achieve such complex tasks, the processing of natural language is deeply tied to various areas of Artificial Intelligence. Multiple areas are needed to be able to reason about textual information in order to understand intentions and social conventions (Eisenstein, 2019).</w:t>
      </w:r>
    </w:p>
    <w:p w14:paraId="3DEEC669" w14:textId="77777777" w:rsidR="00A934AB" w:rsidRDefault="00A934AB" w:rsidP="06CC6549">
      <w:pPr>
        <w:rPr>
          <w:lang w:val="en-US"/>
        </w:rPr>
      </w:pPr>
    </w:p>
    <w:p w14:paraId="3656B9AB" w14:textId="77777777" w:rsidR="00A934AB" w:rsidRDefault="00191DA1" w:rsidP="06CC6549">
      <w:pPr>
        <w:jc w:val="center"/>
        <w:rPr>
          <w:lang w:val="en-US"/>
        </w:rPr>
      </w:pPr>
      <w:r>
        <w:rPr>
          <w:noProof/>
          <w:lang w:val="en-US"/>
        </w:rPr>
        <mc:AlternateContent>
          <mc:Choice Requires="wpg">
            <w:drawing>
              <wp:inline distT="0" distB="0" distL="0" distR="0" wp14:anchorId="44FCE3E5" wp14:editId="07777777">
                <wp:extent cx="4354871" cy="23461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53809" name=""/>
                        <pic:cNvPicPr>
                          <a:picLocks noChangeAspect="1"/>
                        </pic:cNvPicPr>
                      </pic:nvPicPr>
                      <pic:blipFill>
                        <a:blip r:embed="rId8"/>
                        <a:stretch/>
                      </pic:blipFill>
                      <pic:spPr bwMode="auto">
                        <a:xfrm>
                          <a:off x="0" y="0"/>
                          <a:ext cx="4354871" cy="2346186"/>
                        </a:xfrm>
                        <a:prstGeom prst="rect">
                          <a:avLst/>
                        </a:prstGeom>
                      </pic:spPr>
                    </pic:pic>
                  </a:graphicData>
                </a:graphic>
              </wp:inline>
            </w:drawing>
          </mc:Choice>
          <mc:Fallback xmlns:wp14="http://schemas.microsoft.com/office/word/2010/wordml" xmlns:pic="http://schemas.openxmlformats.org/drawingml/2006/picture" xmlns:a="http://schemas.openxmlformats.org/drawingml/2006/main">
            <w:pict w14:anchorId="7A5635E3">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style="mso-wrap-distance-left:0.0pt;mso-wrap-distance-top:0.0pt;mso-wrap-distance-right:0.0pt;mso-wrap-distance-bottom:0.0pt;width:342.9pt;height:184.7pt;" o:spid="_x0000_s0" stroked="false" type="#_x0000_t75">
                <v:path textboxrect="0,0,0,0"/>
                <v:imagedata o:title="" r:id="rId10"/>
              </v:shape>
            </w:pict>
          </mc:Fallback>
        </mc:AlternateContent>
      </w:r>
    </w:p>
    <w:p w14:paraId="7817A37E" w14:textId="2CC15297" w:rsidR="00A934AB" w:rsidRPr="005365E8" w:rsidRDefault="06CC6549" w:rsidP="06CC6549">
      <w:pPr>
        <w:pStyle w:val="Caption"/>
        <w:jc w:val="center"/>
        <w:rPr>
          <w:b w:val="0"/>
          <w:bCs w:val="0"/>
          <w:lang w:val="en-US"/>
        </w:rPr>
      </w:pPr>
      <w:r w:rsidRPr="005365E8">
        <w:rPr>
          <w:b w:val="0"/>
          <w:bCs w:val="0"/>
          <w:lang w:val="en-US"/>
        </w:rPr>
        <w:t xml:space="preserve">Figure </w:t>
      </w:r>
      <w:r w:rsidR="00191DA1">
        <w:fldChar w:fldCharType="begin"/>
      </w:r>
      <w:r w:rsidR="00191DA1" w:rsidRPr="005365E8">
        <w:rPr>
          <w:lang w:val="en-US"/>
        </w:rPr>
        <w:instrText xml:space="preserve"> SEQ Figure \* Arabic </w:instrText>
      </w:r>
      <w:r w:rsidR="00191DA1">
        <w:fldChar w:fldCharType="separate"/>
      </w:r>
      <w:r w:rsidR="005365E8">
        <w:rPr>
          <w:noProof/>
          <w:lang w:val="en-US"/>
        </w:rPr>
        <w:t>2</w:t>
      </w:r>
      <w:r w:rsidR="00191DA1">
        <w:fldChar w:fldCharType="end"/>
      </w:r>
      <w:r w:rsidRPr="005365E8">
        <w:rPr>
          <w:b w:val="0"/>
          <w:bCs w:val="0"/>
          <w:lang w:val="en-US"/>
        </w:rPr>
        <w:t xml:space="preserve">: NLP in the context of Artificial Intelligence (Sathiyakugan, 2018) </w:t>
      </w:r>
    </w:p>
    <w:p w14:paraId="45FB0818" w14:textId="77777777" w:rsidR="00A934AB" w:rsidRDefault="00A934AB" w:rsidP="06CC6549">
      <w:pPr>
        <w:rPr>
          <w:lang w:val="en-US"/>
        </w:rPr>
      </w:pPr>
    </w:p>
    <w:p w14:paraId="3908926D" w14:textId="664C2895" w:rsidR="00A934AB" w:rsidRDefault="06CC6549" w:rsidP="06CC6549">
      <w:pPr>
        <w:rPr>
          <w:lang w:val="en-US"/>
        </w:rPr>
      </w:pPr>
      <w:r w:rsidRPr="06CC6549">
        <w:rPr>
          <w:lang w:val="en-US"/>
        </w:rPr>
        <w:t xml:space="preserve">In the context of a </w:t>
      </w:r>
      <w:r w:rsidR="003F73EE">
        <w:rPr>
          <w:lang w:val="en-US"/>
        </w:rPr>
        <w:t>Rules</w:t>
      </w:r>
      <w:r w:rsidRPr="06CC6549">
        <w:rPr>
          <w:lang w:val="en-US"/>
        </w:rPr>
        <w:t>-Based Investment approach, incorporating machine learning and text analytics provides NLP the potential of classifying and discovering patterns from electronic financial documents to inform decisions. In this context, NLP enables the transformation of unstructured data into a structured form that is suitable for analysis and the application of machine learning algorithms. (Raghupathi et al., 2020)</w:t>
      </w:r>
    </w:p>
    <w:p w14:paraId="049F31CB" w14:textId="77777777" w:rsidR="00A934AB" w:rsidRDefault="00191DA1" w:rsidP="06CC6549">
      <w:pPr>
        <w:jc w:val="center"/>
        <w:rPr>
          <w:lang w:val="en-US"/>
        </w:rPr>
      </w:pPr>
      <w:r>
        <w:rPr>
          <w:noProof/>
          <w:lang w:val="en-US"/>
        </w:rPr>
        <w:lastRenderedPageBreak/>
        <mc:AlternateContent>
          <mc:Choice Requires="wpg">
            <w:drawing>
              <wp:inline distT="0" distB="0" distL="0" distR="0" wp14:anchorId="202FF5F0" wp14:editId="07777777">
                <wp:extent cx="3997030" cy="22726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27298" name=""/>
                        <pic:cNvPicPr>
                          <a:picLocks noChangeAspect="1"/>
                        </pic:cNvPicPr>
                      </pic:nvPicPr>
                      <pic:blipFill>
                        <a:blip r:embed="rId11"/>
                        <a:srcRect t="1311" b="50395"/>
                        <a:stretch/>
                      </pic:blipFill>
                      <pic:spPr bwMode="auto">
                        <a:xfrm>
                          <a:off x="0" y="0"/>
                          <a:ext cx="3997029" cy="2272642"/>
                        </a:xfrm>
                        <a:prstGeom prst="rect">
                          <a:avLst/>
                        </a:prstGeom>
                      </pic:spPr>
                    </pic:pic>
                  </a:graphicData>
                </a:graphic>
              </wp:inline>
            </w:drawing>
          </mc:Choice>
          <mc:Fallback xmlns:wp14="http://schemas.microsoft.com/office/word/2010/wordml" xmlns:pic="http://schemas.openxmlformats.org/drawingml/2006/picture" xmlns:a="http://schemas.openxmlformats.org/drawingml/2006/main">
            <w:pict w14:anchorId="37AB3D1D">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style="mso-wrap-distance-left:0.0pt;mso-wrap-distance-top:0.0pt;mso-wrap-distance-right:0.0pt;mso-wrap-distance-bottom:0.0pt;width:314.7pt;height:178.9pt;" o:spid="_x0000_s1" stroked="false" type="#_x0000_t75">
                <v:path textboxrect="0,0,0,0"/>
                <v:imagedata o:title="" r:id="rId12"/>
              </v:shape>
            </w:pict>
          </mc:Fallback>
        </mc:AlternateContent>
      </w:r>
    </w:p>
    <w:p w14:paraId="583D49B7" w14:textId="44141610" w:rsidR="00A934AB" w:rsidRPr="005365E8" w:rsidRDefault="06CC6549" w:rsidP="06CC6549">
      <w:pPr>
        <w:pStyle w:val="Caption"/>
        <w:jc w:val="center"/>
        <w:rPr>
          <w:b w:val="0"/>
          <w:bCs w:val="0"/>
          <w:lang w:val="en-US"/>
        </w:rPr>
      </w:pPr>
      <w:r w:rsidRPr="005365E8">
        <w:rPr>
          <w:b w:val="0"/>
          <w:bCs w:val="0"/>
          <w:lang w:val="en-US"/>
        </w:rPr>
        <w:t xml:space="preserve">Figure </w:t>
      </w:r>
      <w:r w:rsidR="00191DA1">
        <w:fldChar w:fldCharType="begin"/>
      </w:r>
      <w:r w:rsidR="00191DA1" w:rsidRPr="005365E8">
        <w:rPr>
          <w:lang w:val="en-US"/>
        </w:rPr>
        <w:instrText xml:space="preserve"> SEQ Figure \* Arabic </w:instrText>
      </w:r>
      <w:r w:rsidR="00191DA1">
        <w:fldChar w:fldCharType="separate"/>
      </w:r>
      <w:r w:rsidR="005365E8">
        <w:rPr>
          <w:noProof/>
          <w:lang w:val="en-US"/>
        </w:rPr>
        <w:t>3</w:t>
      </w:r>
      <w:r w:rsidR="00191DA1">
        <w:fldChar w:fldCharType="end"/>
      </w:r>
      <w:r w:rsidRPr="005365E8">
        <w:rPr>
          <w:b w:val="0"/>
          <w:bCs w:val="0"/>
          <w:lang w:val="en-US"/>
        </w:rPr>
        <w:t>: Prevalence of Words associated with energy emission (Raghupathi et. Al, 2020)</w:t>
      </w:r>
    </w:p>
    <w:p w14:paraId="53128261" w14:textId="77777777" w:rsidR="00A934AB" w:rsidRDefault="00A934AB" w:rsidP="06CC6549">
      <w:pPr>
        <w:rPr>
          <w:lang w:val="en-US"/>
        </w:rPr>
      </w:pPr>
    </w:p>
    <w:p w14:paraId="6813107C" w14:textId="15DF24D7" w:rsidR="00A934AB" w:rsidRDefault="06CC6549" w:rsidP="06CC6549">
      <w:pPr>
        <w:rPr>
          <w:lang w:val="en-US"/>
        </w:rPr>
      </w:pPr>
      <w:r w:rsidRPr="06CC6549">
        <w:rPr>
          <w:lang w:val="en-US"/>
        </w:rPr>
        <w:t>For instance, Figure 2 provides a concrete example of using NLP to aid in investing decisions regarding environmental, social and governance (ESG) data. Based on 449 sustainability resolutions Raghupathi et al. (2020) identified internal sustainability efforts regarding energy emissions using machine-learning text analytics. By making use of Big Data in combination with NLP models, investment decisions can be improved in order to allocate capital towards companies that “manage themselves in a socially responsible way” (Antoncic, 2020). By uncovering hidden signals in unstructured text, NLP provides mechanism to combat self-reported bias and greenwashing carried out by companies.</w:t>
      </w:r>
    </w:p>
    <w:p w14:paraId="4101652C" w14:textId="77777777" w:rsidR="00A934AB" w:rsidRDefault="00A934AB" w:rsidP="06CC6549">
      <w:pPr>
        <w:rPr>
          <w:lang w:val="en-US"/>
        </w:rPr>
      </w:pPr>
    </w:p>
    <w:p w14:paraId="2B2A7A39" w14:textId="0F20EAC6" w:rsidR="00A934AB" w:rsidRDefault="06CC6549" w:rsidP="06CC6549">
      <w:pPr>
        <w:pStyle w:val="Heading1"/>
        <w:rPr>
          <w:lang w:val="en-US"/>
        </w:rPr>
      </w:pPr>
      <w:r w:rsidRPr="06CC6549">
        <w:rPr>
          <w:lang w:val="en-US"/>
        </w:rPr>
        <w:t>Conclusion</w:t>
      </w:r>
    </w:p>
    <w:p w14:paraId="0A0903DE" w14:textId="73955FA1" w:rsidR="00734E2E" w:rsidRDefault="00734E2E" w:rsidP="00734E2E">
      <w:pPr>
        <w:rPr>
          <w:lang w:val="en-US"/>
        </w:rPr>
      </w:pPr>
      <w:r w:rsidRPr="06CC6549">
        <w:rPr>
          <w:lang w:val="en-US"/>
        </w:rPr>
        <w:t xml:space="preserve">Therefore, implementing NLP into existing investment decisions allows to increase the dataset of relevant financial information powering </w:t>
      </w:r>
      <w:r w:rsidR="003F73EE">
        <w:rPr>
          <w:lang w:val="en-US"/>
        </w:rPr>
        <w:t>Rules</w:t>
      </w:r>
      <w:r w:rsidRPr="06CC6549">
        <w:rPr>
          <w:lang w:val="en-US"/>
        </w:rPr>
        <w:t xml:space="preserve">-Based Investment. In addition, by using unstructured textual data systems can alleviate biases created by benchmarks and ratings. Furthermore, taking unstructured data into consideration </w:t>
      </w:r>
      <w:r w:rsidR="003F73EE">
        <w:rPr>
          <w:lang w:val="en-US"/>
        </w:rPr>
        <w:t>Rule</w:t>
      </w:r>
      <w:r w:rsidRPr="06CC6549">
        <w:rPr>
          <w:lang w:val="en-US"/>
        </w:rPr>
        <w:t>s-Based Investment has the potential to increase returns and reduce risks associated with a mere quantitative data analysis approach.</w:t>
      </w:r>
    </w:p>
    <w:p w14:paraId="44829109" w14:textId="77777777" w:rsidR="003F73EE" w:rsidRDefault="003F73EE" w:rsidP="00734E2E">
      <w:pPr>
        <w:rPr>
          <w:lang w:val="en-US"/>
        </w:rPr>
      </w:pPr>
    </w:p>
    <w:p w14:paraId="44E77DD7" w14:textId="7FD381E9" w:rsidR="003F73EE" w:rsidRDefault="003F73EE" w:rsidP="00734E2E">
      <w:pPr>
        <w:rPr>
          <w:lang w:val="en-US"/>
        </w:rPr>
      </w:pPr>
      <w:r w:rsidRPr="005365E8">
        <w:rPr>
          <w:lang w:val="en-US"/>
        </w:rPr>
        <w:t xml:space="preserve">Rebalancing, </w:t>
      </w:r>
      <w:r>
        <w:rPr>
          <w:lang w:val="en-US"/>
        </w:rPr>
        <w:t>R</w:t>
      </w:r>
      <w:r w:rsidRPr="005365E8">
        <w:rPr>
          <w:lang w:val="en-US"/>
        </w:rPr>
        <w:t xml:space="preserve">elative </w:t>
      </w:r>
      <w:r>
        <w:rPr>
          <w:lang w:val="en-US"/>
        </w:rPr>
        <w:t>S</w:t>
      </w:r>
      <w:r w:rsidRPr="005365E8">
        <w:rPr>
          <w:lang w:val="en-US"/>
        </w:rPr>
        <w:t>trength and the Dynamic Stop-Loss-Order</w:t>
      </w:r>
      <w:r>
        <w:rPr>
          <w:lang w:val="en-US"/>
        </w:rPr>
        <w:t>s</w:t>
      </w:r>
      <w:r w:rsidRPr="005365E8">
        <w:rPr>
          <w:lang w:val="en-US"/>
        </w:rPr>
        <w:t xml:space="preserve"> are just three of the many possible </w:t>
      </w:r>
      <w:r>
        <w:rPr>
          <w:lang w:val="en-US"/>
        </w:rPr>
        <w:t>rule</w:t>
      </w:r>
      <w:r w:rsidRPr="005365E8">
        <w:rPr>
          <w:lang w:val="en-US"/>
        </w:rPr>
        <w:t xml:space="preserve">s that can be applied to </w:t>
      </w:r>
      <w:r>
        <w:rPr>
          <w:lang w:val="en-US"/>
        </w:rPr>
        <w:t>Rules</w:t>
      </w:r>
      <w:r w:rsidRPr="005365E8">
        <w:rPr>
          <w:lang w:val="en-US"/>
        </w:rPr>
        <w:t xml:space="preserve">-Based Investing. The possibilities are almost unlimited, but depend heavily on regulatory conditions, the risk capacity of investors and performance ambitions. Furthermore, a broad usage of </w:t>
      </w:r>
      <w:r>
        <w:rPr>
          <w:lang w:val="en-US"/>
        </w:rPr>
        <w:t>Rules</w:t>
      </w:r>
      <w:r w:rsidRPr="005365E8">
        <w:rPr>
          <w:lang w:val="en-US"/>
        </w:rPr>
        <w:t>-Based Investing can actually amplify the severity of market disruptions, stop-loss orders can escalate into a real downward spiral and should therefore be used consciously.</w:t>
      </w:r>
    </w:p>
    <w:p w14:paraId="43A38796" w14:textId="77777777" w:rsidR="003F73EE" w:rsidRDefault="003F73EE" w:rsidP="06CC6549">
      <w:pPr>
        <w:pStyle w:val="Heading1"/>
        <w:rPr>
          <w:lang w:val="en-US"/>
        </w:rPr>
      </w:pPr>
      <w:bookmarkStart w:id="0" w:name="_d1avwfw8nzgr"/>
      <w:bookmarkEnd w:id="0"/>
    </w:p>
    <w:p w14:paraId="071E4E01" w14:textId="706A9358" w:rsidR="00A934AB" w:rsidRDefault="06CC6549" w:rsidP="06CC6549">
      <w:pPr>
        <w:pStyle w:val="Heading1"/>
        <w:rPr>
          <w:lang w:val="en-US"/>
        </w:rPr>
      </w:pPr>
      <w:r w:rsidRPr="06CC6549">
        <w:rPr>
          <w:lang w:val="en-US"/>
        </w:rPr>
        <w:t>References</w:t>
      </w:r>
    </w:p>
    <w:p w14:paraId="436F63F5" w14:textId="77777777" w:rsidR="00A934AB" w:rsidRPr="005365E8" w:rsidRDefault="00191DA1">
      <w:pPr>
        <w:spacing w:line="480" w:lineRule="auto"/>
        <w:ind w:left="720" w:hanging="720"/>
        <w:rPr>
          <w:lang w:val="en-US"/>
        </w:rPr>
      </w:pPr>
      <w:hyperlink r:id="rId13" w:tooltip="https://www.zotero.org/google-docs/?ztps1D" w:history="1">
        <w:r w:rsidR="06CC6549" w:rsidRPr="005365E8">
          <w:rPr>
            <w:lang w:val="en-US"/>
          </w:rPr>
          <w:t xml:space="preserve">Abdul, R. (2019). </w:t>
        </w:r>
      </w:hyperlink>
      <w:hyperlink r:id="rId14" w:tooltip="https://www.zotero.org/google-docs/?ztps1D" w:history="1">
        <w:r w:rsidR="06CC6549" w:rsidRPr="005365E8">
          <w:rPr>
            <w:i/>
            <w:iCs/>
            <w:lang w:val="en-US"/>
          </w:rPr>
          <w:t>FinTech as a Disruptive Technology for Financial Institutions</w:t>
        </w:r>
      </w:hyperlink>
      <w:hyperlink r:id="rId15" w:tooltip="https://www.zotero.org/google-docs/?ztps1D" w:history="1">
        <w:r w:rsidR="06CC6549" w:rsidRPr="005365E8">
          <w:rPr>
            <w:lang w:val="en-US"/>
          </w:rPr>
          <w:t>. IGI Global.</w:t>
        </w:r>
      </w:hyperlink>
    </w:p>
    <w:p w14:paraId="779C3123" w14:textId="7FABBB1E" w:rsidR="00A934AB" w:rsidRDefault="00191DA1">
      <w:pPr>
        <w:widowControl w:val="0"/>
        <w:pBdr>
          <w:top w:val="none" w:sz="0" w:space="0" w:color="000000"/>
          <w:left w:val="none" w:sz="0" w:space="0" w:color="000000"/>
          <w:bottom w:val="none" w:sz="0" w:space="0" w:color="000000"/>
          <w:right w:val="none" w:sz="0" w:space="0" w:color="000000"/>
          <w:between w:val="none" w:sz="0" w:space="0" w:color="000000"/>
        </w:pBdr>
        <w:spacing w:line="480" w:lineRule="auto"/>
        <w:ind w:left="720" w:hanging="720"/>
        <w:jc w:val="left"/>
      </w:pPr>
      <w:hyperlink r:id="rId16" w:tooltip="https://www.zotero.org/google-docs/?ztps1D" w:history="1">
        <w:r w:rsidR="06CC6549" w:rsidRPr="005365E8">
          <w:rPr>
            <w:lang w:val="en-US"/>
          </w:rPr>
          <w:t xml:space="preserve">Antoncic, M. (2020). Uncovering hidden signals for sustainable investing using Big Data: Artificial intelligence, machine learning and natural language processing. </w:t>
        </w:r>
      </w:hyperlink>
      <w:hyperlink r:id="rId17" w:tooltip="https://www.zotero.org/google-docs/?ztps1D" w:history="1">
        <w:r w:rsidR="06CC6549" w:rsidRPr="005365E8">
          <w:rPr>
            <w:i/>
            <w:iCs/>
            <w:lang w:val="en-US"/>
          </w:rPr>
          <w:t>Journal of Risk Management in Financial Institutions</w:t>
        </w:r>
      </w:hyperlink>
      <w:hyperlink r:id="rId18" w:tooltip="https://www.zotero.org/google-docs/?ztps1D" w:history="1">
        <w:r w:rsidR="06CC6549" w:rsidRPr="005365E8">
          <w:rPr>
            <w:lang w:val="en-US"/>
          </w:rPr>
          <w:t xml:space="preserve">, </w:t>
        </w:r>
      </w:hyperlink>
      <w:hyperlink r:id="rId19" w:tooltip="https://www.zotero.org/google-docs/?ztps1D" w:history="1">
        <w:r w:rsidR="06CC6549" w:rsidRPr="005365E8">
          <w:rPr>
            <w:i/>
            <w:iCs/>
            <w:lang w:val="en-US"/>
          </w:rPr>
          <w:t>13</w:t>
        </w:r>
      </w:hyperlink>
      <w:hyperlink r:id="rId20" w:tooltip="https://www.zotero.org/google-docs/?ztps1D" w:history="1">
        <w:r w:rsidR="06CC6549" w:rsidRPr="005365E8">
          <w:rPr>
            <w:lang w:val="en-US"/>
          </w:rPr>
          <w:t>(2), 106–113.</w:t>
        </w:r>
      </w:hyperlink>
    </w:p>
    <w:p w14:paraId="7A365CCA" w14:textId="6C30C952" w:rsidR="005365E8" w:rsidRDefault="005365E8" w:rsidP="005365E8">
      <w:pPr>
        <w:widowControl w:val="0"/>
        <w:pBdr>
          <w:top w:val="none" w:sz="0" w:space="0" w:color="000000"/>
          <w:left w:val="none" w:sz="0" w:space="0" w:color="000000"/>
          <w:bottom w:val="none" w:sz="0" w:space="0" w:color="000000"/>
          <w:right w:val="none" w:sz="0" w:space="0" w:color="000000"/>
          <w:between w:val="none" w:sz="0" w:space="0" w:color="000000"/>
        </w:pBdr>
        <w:spacing w:line="480" w:lineRule="auto"/>
        <w:ind w:left="720" w:hanging="720"/>
        <w:jc w:val="left"/>
        <w:rPr>
          <w:lang w:val="en-US"/>
        </w:rPr>
      </w:pPr>
      <w:r w:rsidRPr="005365E8">
        <w:rPr>
          <w:lang w:val="en-US"/>
        </w:rPr>
        <w:t>Burton G. Malkiel; “A random walk down wallstreet” (2019) – pp. 99-100</w:t>
      </w:r>
    </w:p>
    <w:p w14:paraId="26A84A0C" w14:textId="6CB2C43B" w:rsidR="005365E8" w:rsidRPr="005365E8" w:rsidRDefault="005365E8" w:rsidP="005365E8">
      <w:pPr>
        <w:widowControl w:val="0"/>
        <w:pBdr>
          <w:top w:val="none" w:sz="0" w:space="0" w:color="000000"/>
          <w:left w:val="none" w:sz="0" w:space="0" w:color="000000"/>
          <w:bottom w:val="none" w:sz="0" w:space="0" w:color="000000"/>
          <w:right w:val="none" w:sz="0" w:space="0" w:color="000000"/>
          <w:between w:val="none" w:sz="0" w:space="0" w:color="000000"/>
        </w:pBdr>
        <w:spacing w:line="480" w:lineRule="auto"/>
        <w:ind w:left="720" w:hanging="720"/>
        <w:jc w:val="left"/>
        <w:rPr>
          <w:lang w:val="en-US"/>
        </w:rPr>
      </w:pPr>
      <w:r w:rsidRPr="005365E8">
        <w:rPr>
          <w:lang w:val="en-US"/>
        </w:rPr>
        <w:t>Daniel Seiler; “Artificial Intelligence in investing” (2018) by Vesocre, Bank Vontobel</w:t>
      </w:r>
    </w:p>
    <w:p w14:paraId="2714DBE3" w14:textId="77777777" w:rsidR="00A934AB" w:rsidRPr="005365E8" w:rsidRDefault="00191DA1">
      <w:pPr>
        <w:widowControl w:val="0"/>
        <w:pBdr>
          <w:top w:val="none" w:sz="0" w:space="0" w:color="000000"/>
          <w:left w:val="none" w:sz="0" w:space="0" w:color="000000"/>
          <w:bottom w:val="none" w:sz="0" w:space="0" w:color="000000"/>
          <w:right w:val="none" w:sz="0" w:space="0" w:color="000000"/>
          <w:between w:val="none" w:sz="0" w:space="0" w:color="000000"/>
        </w:pBdr>
        <w:spacing w:line="480" w:lineRule="auto"/>
        <w:ind w:left="720" w:hanging="720"/>
        <w:jc w:val="left"/>
        <w:rPr>
          <w:lang w:val="en-US"/>
        </w:rPr>
      </w:pPr>
      <w:hyperlink r:id="rId21" w:tooltip="https://www.zotero.org/google-docs/?ztps1D" w:history="1">
        <w:r w:rsidR="06CC6549" w:rsidRPr="005365E8">
          <w:rPr>
            <w:lang w:val="en-US"/>
          </w:rPr>
          <w:t xml:space="preserve">Eisenstein, J. (2019). </w:t>
        </w:r>
      </w:hyperlink>
      <w:hyperlink r:id="rId22" w:tooltip="https://www.zotero.org/google-docs/?ztps1D" w:history="1">
        <w:r w:rsidR="06CC6549" w:rsidRPr="005365E8">
          <w:rPr>
            <w:i/>
            <w:iCs/>
            <w:lang w:val="en-US"/>
          </w:rPr>
          <w:t>Introduction to Natural Language Processing</w:t>
        </w:r>
      </w:hyperlink>
      <w:hyperlink r:id="rId23" w:tooltip="https://www.zotero.org/google-docs/?ztps1D" w:history="1">
        <w:r w:rsidR="06CC6549" w:rsidRPr="005365E8">
          <w:rPr>
            <w:lang w:val="en-US"/>
          </w:rPr>
          <w:t>. MIT Press.</w:t>
        </w:r>
      </w:hyperlink>
    </w:p>
    <w:p w14:paraId="70C5E01A" w14:textId="77777777" w:rsidR="00A934AB" w:rsidRPr="005365E8" w:rsidRDefault="00191DA1">
      <w:pPr>
        <w:widowControl w:val="0"/>
        <w:pBdr>
          <w:top w:val="none" w:sz="0" w:space="0" w:color="000000"/>
          <w:left w:val="none" w:sz="0" w:space="0" w:color="000000"/>
          <w:bottom w:val="none" w:sz="0" w:space="0" w:color="000000"/>
          <w:right w:val="none" w:sz="0" w:space="0" w:color="000000"/>
          <w:between w:val="none" w:sz="0" w:space="0" w:color="000000"/>
        </w:pBdr>
        <w:spacing w:line="480" w:lineRule="auto"/>
        <w:ind w:left="720" w:hanging="720"/>
        <w:jc w:val="left"/>
        <w:rPr>
          <w:lang w:val="en-US"/>
        </w:rPr>
      </w:pPr>
      <w:hyperlink r:id="rId24" w:tooltip="https://www.zotero.org/google-docs/?ztps1D" w:history="1">
        <w:r w:rsidR="06CC6549" w:rsidRPr="005365E8">
          <w:rPr>
            <w:lang w:val="en-US"/>
          </w:rPr>
          <w:t xml:space="preserve">Hill, J. (2018). </w:t>
        </w:r>
      </w:hyperlink>
      <w:hyperlink r:id="rId25" w:tooltip="https://www.zotero.org/google-docs/?ztps1D" w:history="1">
        <w:r w:rsidR="06CC6549" w:rsidRPr="005365E8">
          <w:rPr>
            <w:i/>
            <w:iCs/>
            <w:lang w:val="en-US"/>
          </w:rPr>
          <w:t>Fintech and the Remaking of Financial Institutions</w:t>
        </w:r>
      </w:hyperlink>
      <w:hyperlink r:id="rId26" w:tooltip="https://www.zotero.org/google-docs/?ztps1D" w:history="1">
        <w:r w:rsidR="06CC6549" w:rsidRPr="005365E8">
          <w:rPr>
            <w:lang w:val="en-US"/>
          </w:rPr>
          <w:t>. Academic Press.</w:t>
        </w:r>
      </w:hyperlink>
    </w:p>
    <w:p w14:paraId="36C8AAC8" w14:textId="77777777" w:rsidR="00A934AB" w:rsidRPr="005365E8" w:rsidRDefault="00191DA1">
      <w:pPr>
        <w:widowControl w:val="0"/>
        <w:pBdr>
          <w:top w:val="none" w:sz="0" w:space="0" w:color="000000"/>
          <w:left w:val="none" w:sz="0" w:space="0" w:color="000000"/>
          <w:bottom w:val="none" w:sz="0" w:space="0" w:color="000000"/>
          <w:right w:val="none" w:sz="0" w:space="0" w:color="000000"/>
          <w:between w:val="none" w:sz="0" w:space="0" w:color="000000"/>
        </w:pBdr>
        <w:spacing w:line="480" w:lineRule="auto"/>
        <w:ind w:left="720" w:hanging="720"/>
        <w:jc w:val="left"/>
        <w:rPr>
          <w:lang w:val="en-US"/>
        </w:rPr>
      </w:pPr>
      <w:hyperlink r:id="rId27" w:tooltip="https://www.zotero.org/google-docs/?ztps1D" w:history="1">
        <w:r w:rsidR="06CC6549" w:rsidRPr="005365E8">
          <w:rPr>
            <w:lang w:val="en-US"/>
          </w:rPr>
          <w:t xml:space="preserve">Hirschberg, J., &amp; Manning, C. D. (2015). Advances in natural language processing. </w:t>
        </w:r>
      </w:hyperlink>
      <w:hyperlink r:id="rId28" w:tooltip="https://www.zotero.org/google-docs/?ztps1D" w:history="1">
        <w:r w:rsidR="06CC6549" w:rsidRPr="005365E8">
          <w:rPr>
            <w:i/>
            <w:iCs/>
            <w:lang w:val="en-US"/>
          </w:rPr>
          <w:t>Science</w:t>
        </w:r>
      </w:hyperlink>
      <w:hyperlink r:id="rId29" w:tooltip="https://www.zotero.org/google-docs/?ztps1D" w:history="1">
        <w:r w:rsidR="06CC6549" w:rsidRPr="005365E8">
          <w:rPr>
            <w:lang w:val="en-US"/>
          </w:rPr>
          <w:t>. https://doi.org/10.1126/science.aaa8685</w:t>
        </w:r>
      </w:hyperlink>
    </w:p>
    <w:p w14:paraId="1D2BF7B8" w14:textId="77777777" w:rsidR="00A934AB" w:rsidRPr="005365E8" w:rsidRDefault="00191DA1">
      <w:pPr>
        <w:widowControl w:val="0"/>
        <w:pBdr>
          <w:top w:val="none" w:sz="0" w:space="0" w:color="000000"/>
          <w:left w:val="none" w:sz="0" w:space="0" w:color="000000"/>
          <w:bottom w:val="none" w:sz="0" w:space="0" w:color="000000"/>
          <w:right w:val="none" w:sz="0" w:space="0" w:color="000000"/>
          <w:between w:val="none" w:sz="0" w:space="0" w:color="000000"/>
        </w:pBdr>
        <w:spacing w:line="480" w:lineRule="auto"/>
        <w:ind w:left="720" w:hanging="720"/>
        <w:jc w:val="left"/>
        <w:rPr>
          <w:lang w:val="fr-CH"/>
        </w:rPr>
      </w:pPr>
      <w:hyperlink r:id="rId30" w:tooltip="https://www.zotero.org/google-docs/?ztps1D" w:history="1">
        <w:r w:rsidR="06CC6549" w:rsidRPr="005365E8">
          <w:rPr>
            <w:lang w:val="en-US"/>
          </w:rPr>
          <w:t xml:space="preserve">Marous, J. (2015, April 27). The Most Influential Voices In Banking. </w:t>
        </w:r>
      </w:hyperlink>
      <w:hyperlink r:id="rId31" w:tooltip="https://www.zotero.org/google-docs/?ztps1D" w:history="1">
        <w:r w:rsidR="06CC6549" w:rsidRPr="005365E8">
          <w:rPr>
            <w:i/>
            <w:iCs/>
            <w:lang w:val="fr-CH"/>
          </w:rPr>
          <w:t>FinServ 25</w:t>
        </w:r>
      </w:hyperlink>
      <w:hyperlink r:id="rId32" w:tooltip="https://www.zotero.org/google-docs/?ztps1D" w:history="1">
        <w:r w:rsidR="06CC6549" w:rsidRPr="005365E8">
          <w:rPr>
            <w:lang w:val="fr-CH"/>
          </w:rPr>
          <w:t>. https://www.linkedin.com/pulse/finserv-25-most-influential-voices-banking-jim-marous/</w:t>
        </w:r>
      </w:hyperlink>
    </w:p>
    <w:p w14:paraId="1B520C3F" w14:textId="77777777" w:rsidR="00A934AB" w:rsidRPr="005365E8" w:rsidRDefault="00191DA1">
      <w:pPr>
        <w:widowControl w:val="0"/>
        <w:pBdr>
          <w:top w:val="none" w:sz="0" w:space="0" w:color="000000"/>
          <w:left w:val="none" w:sz="0" w:space="0" w:color="000000"/>
          <w:bottom w:val="none" w:sz="0" w:space="0" w:color="000000"/>
          <w:right w:val="none" w:sz="0" w:space="0" w:color="000000"/>
          <w:between w:val="none" w:sz="0" w:space="0" w:color="000000"/>
        </w:pBdr>
        <w:spacing w:line="480" w:lineRule="auto"/>
        <w:ind w:left="720" w:hanging="720"/>
        <w:jc w:val="left"/>
        <w:rPr>
          <w:lang w:val="en-US"/>
        </w:rPr>
      </w:pPr>
      <w:hyperlink r:id="rId33" w:tooltip="https://www.zotero.org/google-docs/?ztps1D" w:history="1">
        <w:r w:rsidR="06CC6549" w:rsidRPr="005365E8">
          <w:rPr>
            <w:lang w:val="fr-CH"/>
          </w:rPr>
          <w:t xml:space="preserve">Raghupathi, V., Ren, J., &amp; Raghupathi, W. (2020). </w:t>
        </w:r>
        <w:r w:rsidR="06CC6549" w:rsidRPr="005365E8">
          <w:rPr>
            <w:lang w:val="en-US"/>
          </w:rPr>
          <w:t xml:space="preserve">Identifying Corporate Sustainability Issues by Analyzing Shareholder Resolutions: A Machine-Learning Text Analytics Approach. </w:t>
        </w:r>
      </w:hyperlink>
      <w:hyperlink r:id="rId34" w:tooltip="https://www.zotero.org/google-docs/?ztps1D" w:history="1">
        <w:r w:rsidR="06CC6549" w:rsidRPr="005365E8">
          <w:rPr>
            <w:i/>
            <w:iCs/>
            <w:lang w:val="en-US"/>
          </w:rPr>
          <w:t>Sustainability</w:t>
        </w:r>
      </w:hyperlink>
      <w:hyperlink r:id="rId35" w:tooltip="https://www.zotero.org/google-docs/?ztps1D" w:history="1">
        <w:r w:rsidR="06CC6549" w:rsidRPr="005365E8">
          <w:rPr>
            <w:lang w:val="en-US"/>
          </w:rPr>
          <w:t xml:space="preserve">, </w:t>
        </w:r>
      </w:hyperlink>
      <w:hyperlink r:id="rId36" w:tooltip="https://www.zotero.org/google-docs/?ztps1D" w:history="1">
        <w:r w:rsidR="06CC6549" w:rsidRPr="005365E8">
          <w:rPr>
            <w:i/>
            <w:iCs/>
            <w:lang w:val="en-US"/>
          </w:rPr>
          <w:t>12</w:t>
        </w:r>
      </w:hyperlink>
      <w:hyperlink r:id="rId37" w:tooltip="https://www.zotero.org/google-docs/?ztps1D" w:history="1">
        <w:r w:rsidR="06CC6549" w:rsidRPr="005365E8">
          <w:rPr>
            <w:lang w:val="en-US"/>
          </w:rPr>
          <w:t>(11), 4753. https://doi.org/10.3390/su12114753</w:t>
        </w:r>
      </w:hyperlink>
    </w:p>
    <w:p w14:paraId="7CC76E3E" w14:textId="77777777" w:rsidR="00A934AB" w:rsidRPr="005365E8" w:rsidRDefault="00191DA1">
      <w:pPr>
        <w:widowControl w:val="0"/>
        <w:pBdr>
          <w:top w:val="none" w:sz="0" w:space="0" w:color="000000"/>
          <w:left w:val="none" w:sz="0" w:space="0" w:color="000000"/>
          <w:bottom w:val="none" w:sz="0" w:space="0" w:color="000000"/>
          <w:right w:val="none" w:sz="0" w:space="0" w:color="000000"/>
          <w:between w:val="none" w:sz="0" w:space="0" w:color="000000"/>
        </w:pBdr>
        <w:spacing w:line="480" w:lineRule="auto"/>
        <w:ind w:left="720" w:hanging="720"/>
        <w:jc w:val="left"/>
        <w:rPr>
          <w:lang w:val="en-US"/>
        </w:rPr>
      </w:pPr>
      <w:hyperlink r:id="rId38" w:tooltip="https://www.zotero.org/google-docs/?ztps1D" w:history="1">
        <w:r w:rsidR="06CC6549" w:rsidRPr="005365E8">
          <w:rPr>
            <w:lang w:val="en-US"/>
          </w:rPr>
          <w:t xml:space="preserve">Rizzi, M. (2015, April 27). </w:t>
        </w:r>
      </w:hyperlink>
      <w:hyperlink r:id="rId39" w:tooltip="https://www.zotero.org/google-docs/?ztps1D" w:history="1">
        <w:r w:rsidR="06CC6549" w:rsidRPr="005365E8">
          <w:rPr>
            <w:i/>
            <w:iCs/>
            <w:lang w:val="en-US"/>
          </w:rPr>
          <w:t>28 of The Most Influential Voices In Banking</w:t>
        </w:r>
      </w:hyperlink>
      <w:hyperlink r:id="rId40" w:tooltip="https://www.zotero.org/google-docs/?ztps1D" w:history="1">
        <w:r w:rsidR="06CC6549" w:rsidRPr="005365E8">
          <w:rPr>
            <w:lang w:val="en-US"/>
          </w:rPr>
          <w:t>. The Financial Brand. https://thefinancialbrand.com/news/banking-trends-strategies/top-25-influencers-leaders-finserv-banking-51541/</w:t>
        </w:r>
      </w:hyperlink>
    </w:p>
    <w:p w14:paraId="6E8FE0D9" w14:textId="77777777" w:rsidR="00A934AB" w:rsidRPr="005365E8" w:rsidRDefault="00191DA1">
      <w:pPr>
        <w:rPr>
          <w:lang w:val="en-US"/>
        </w:rPr>
      </w:pPr>
      <w:hyperlink r:id="rId41" w:tooltip="https://www.zotero.org/google-docs/?ztps1D" w:history="1">
        <w:r w:rsidR="06CC6549" w:rsidRPr="005365E8">
          <w:rPr>
            <w:lang w:val="en-US"/>
          </w:rPr>
          <w:t xml:space="preserve">Sathiyakugan, B. (2018, July 26). </w:t>
        </w:r>
      </w:hyperlink>
      <w:hyperlink r:id="rId42" w:tooltip="https://www.zotero.org/google-docs/?ztps1D" w:history="1">
        <w:r w:rsidR="06CC6549" w:rsidRPr="005365E8">
          <w:rPr>
            <w:i/>
            <w:iCs/>
            <w:lang w:val="en-US"/>
          </w:rPr>
          <w:t>Learn Natural Language Processing from scratch</w:t>
        </w:r>
      </w:hyperlink>
      <w:hyperlink r:id="rId43" w:tooltip="https://www.zotero.org/google-docs/?ztps1D" w:history="1">
        <w:r w:rsidR="06CC6549" w:rsidRPr="005365E8">
          <w:rPr>
            <w:lang w:val="en-US"/>
          </w:rPr>
          <w:t>.</w:t>
        </w:r>
      </w:hyperlink>
    </w:p>
    <w:p w14:paraId="6755F8FE" w14:textId="77777777" w:rsidR="00A934AB" w:rsidRDefault="06CC6549" w:rsidP="06CC6549">
      <w:pPr>
        <w:ind w:firstLine="709"/>
        <w:jc w:val="left"/>
      </w:pPr>
      <w:r w:rsidRPr="06CC6549">
        <w:t xml:space="preserve">Medium. https://blog.goodaudience.com/learn-natural-language-processing-from-    </w:t>
      </w:r>
    </w:p>
    <w:p w14:paraId="0902C03E" w14:textId="51F5793A" w:rsidR="00A934AB" w:rsidRDefault="06CC6549">
      <w:pPr>
        <w:ind w:firstLine="709"/>
        <w:jc w:val="left"/>
      </w:pPr>
      <w:r w:rsidRPr="06CC6549">
        <w:t>scratch-7893314725ff</w:t>
      </w:r>
    </w:p>
    <w:p w14:paraId="19B36B7A" w14:textId="4ABA20BA" w:rsidR="005365E8" w:rsidRPr="005365E8" w:rsidRDefault="005365E8" w:rsidP="005365E8">
      <w:pPr>
        <w:widowControl w:val="0"/>
        <w:pBdr>
          <w:top w:val="none" w:sz="0" w:space="0" w:color="000000"/>
          <w:left w:val="none" w:sz="0" w:space="0" w:color="000000"/>
          <w:bottom w:val="none" w:sz="0" w:space="0" w:color="000000"/>
          <w:right w:val="none" w:sz="0" w:space="0" w:color="000000"/>
          <w:between w:val="none" w:sz="0" w:space="0" w:color="000000"/>
        </w:pBdr>
        <w:spacing w:line="480" w:lineRule="auto"/>
        <w:ind w:left="720" w:hanging="720"/>
        <w:jc w:val="left"/>
        <w:rPr>
          <w:lang w:val="en-US"/>
        </w:rPr>
      </w:pPr>
    </w:p>
    <w:sectPr w:rsidR="005365E8" w:rsidRPr="005365E8">
      <w:footerReference w:type="default" r:id="rId44"/>
      <w:pgSz w:w="11906" w:h="16838"/>
      <w:pgMar w:top="1417" w:right="1417" w:bottom="1134" w:left="1417" w:header="708" w:footer="708" w:gutter="0"/>
      <w:pgNumType w:start="1"/>
      <w:cols w:space="170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B78278" w14:textId="77777777" w:rsidR="00A934AB" w:rsidRDefault="00191DA1">
      <w:pPr>
        <w:spacing w:line="240" w:lineRule="auto"/>
      </w:pPr>
      <w:r>
        <w:separator/>
      </w:r>
    </w:p>
  </w:endnote>
  <w:endnote w:type="continuationSeparator" w:id="0">
    <w:p w14:paraId="1FC39945" w14:textId="77777777" w:rsidR="00A934AB" w:rsidRDefault="00191D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EDD17" w14:textId="326164F0" w:rsidR="00A934AB" w:rsidRDefault="00191DA1">
    <w:pPr>
      <w:pBdr>
        <w:top w:val="none" w:sz="0" w:space="0" w:color="000000"/>
        <w:left w:val="none" w:sz="0" w:space="0" w:color="000000"/>
        <w:bottom w:val="none" w:sz="0" w:space="0" w:color="000000"/>
        <w:right w:val="none" w:sz="0" w:space="0" w:color="000000"/>
        <w:between w:val="none" w:sz="0" w:space="0" w:color="000000"/>
      </w:pBdr>
      <w:tabs>
        <w:tab w:val="center" w:pos="4536"/>
        <w:tab w:val="right" w:pos="9072"/>
      </w:tabs>
      <w:spacing w:line="240" w:lineRule="auto"/>
      <w:jc w:val="center"/>
      <w:rPr>
        <w:color w:val="000000"/>
        <w:sz w:val="22"/>
        <w:szCs w:val="22"/>
      </w:rPr>
    </w:pPr>
    <w:r>
      <w:rPr>
        <w:color w:val="000000"/>
        <w:sz w:val="22"/>
        <w:szCs w:val="22"/>
      </w:rPr>
      <w:fldChar w:fldCharType="begin"/>
    </w:r>
    <w:r>
      <w:rPr>
        <w:color w:val="000000"/>
        <w:sz w:val="22"/>
        <w:szCs w:val="22"/>
      </w:rPr>
      <w:instrText>PAGE</w:instrText>
    </w:r>
    <w:r>
      <w:rPr>
        <w:color w:val="000000"/>
        <w:sz w:val="22"/>
        <w:szCs w:val="22"/>
      </w:rPr>
      <w:fldChar w:fldCharType="separate"/>
    </w:r>
    <w:r w:rsidR="005365E8">
      <w:rPr>
        <w:noProof/>
        <w:color w:val="000000"/>
        <w:sz w:val="22"/>
        <w:szCs w:val="22"/>
      </w:rPr>
      <w:t>1</w:t>
    </w:r>
    <w:r>
      <w:rPr>
        <w:color w:val="000000"/>
        <w:sz w:val="22"/>
        <w:szCs w:val="22"/>
      </w:rPr>
      <w:fldChar w:fldCharType="end"/>
    </w:r>
  </w:p>
  <w:p w14:paraId="0562CB0E" w14:textId="77777777" w:rsidR="00A934AB" w:rsidRDefault="00A934AB">
    <w:pPr>
      <w:pBdr>
        <w:top w:val="none" w:sz="0" w:space="0" w:color="000000"/>
        <w:left w:val="none" w:sz="0" w:space="0" w:color="000000"/>
        <w:bottom w:val="none" w:sz="0" w:space="0" w:color="000000"/>
        <w:right w:val="none" w:sz="0" w:space="0" w:color="000000"/>
        <w:between w:val="none" w:sz="0" w:space="0" w:color="000000"/>
      </w:pBdr>
      <w:tabs>
        <w:tab w:val="center" w:pos="4536"/>
        <w:tab w:val="right" w:pos="9072"/>
      </w:tabs>
      <w:spacing w:line="240" w:lineRule="auto"/>
      <w:jc w:val="left"/>
      <w:rPr>
        <w:rFonts w:ascii="Calibri" w:eastAsia="Calibri" w:hAnsi="Calibri" w:cs="Calibri"/>
        <w:color w:val="000000"/>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61D779" w14:textId="77777777" w:rsidR="00A934AB" w:rsidRDefault="00191DA1">
      <w:pPr>
        <w:spacing w:line="240" w:lineRule="auto"/>
      </w:pPr>
      <w:r>
        <w:separator/>
      </w:r>
    </w:p>
  </w:footnote>
  <w:footnote w:type="continuationSeparator" w:id="0">
    <w:p w14:paraId="3CF2D8B6" w14:textId="77777777" w:rsidR="00A934AB" w:rsidRDefault="00191DA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757FBE"/>
    <w:multiLevelType w:val="hybridMultilevel"/>
    <w:tmpl w:val="219A5D56"/>
    <w:lvl w:ilvl="0" w:tplc="FFCAB2FC">
      <w:start w:val="1"/>
      <w:numFmt w:val="bullet"/>
      <w:lvlText w:val="-"/>
      <w:lvlJc w:val="left"/>
      <w:pPr>
        <w:ind w:left="720" w:hanging="360"/>
      </w:pPr>
      <w:rPr>
        <w:u w:val="none"/>
      </w:rPr>
    </w:lvl>
    <w:lvl w:ilvl="1" w:tplc="E67490FA">
      <w:start w:val="1"/>
      <w:numFmt w:val="bullet"/>
      <w:lvlText w:val="-"/>
      <w:lvlJc w:val="left"/>
      <w:pPr>
        <w:ind w:left="1440" w:hanging="360"/>
      </w:pPr>
      <w:rPr>
        <w:u w:val="none"/>
      </w:rPr>
    </w:lvl>
    <w:lvl w:ilvl="2" w:tplc="349A75FE">
      <w:start w:val="1"/>
      <w:numFmt w:val="bullet"/>
      <w:lvlText w:val="-"/>
      <w:lvlJc w:val="left"/>
      <w:pPr>
        <w:ind w:left="2160" w:hanging="360"/>
      </w:pPr>
      <w:rPr>
        <w:u w:val="none"/>
      </w:rPr>
    </w:lvl>
    <w:lvl w:ilvl="3" w:tplc="06BA4D04">
      <w:start w:val="1"/>
      <w:numFmt w:val="bullet"/>
      <w:lvlText w:val="-"/>
      <w:lvlJc w:val="left"/>
      <w:pPr>
        <w:ind w:left="2880" w:hanging="360"/>
      </w:pPr>
      <w:rPr>
        <w:u w:val="none"/>
      </w:rPr>
    </w:lvl>
    <w:lvl w:ilvl="4" w:tplc="199CEED2">
      <w:start w:val="1"/>
      <w:numFmt w:val="bullet"/>
      <w:lvlText w:val="-"/>
      <w:lvlJc w:val="left"/>
      <w:pPr>
        <w:ind w:left="3600" w:hanging="360"/>
      </w:pPr>
      <w:rPr>
        <w:u w:val="none"/>
      </w:rPr>
    </w:lvl>
    <w:lvl w:ilvl="5" w:tplc="9008F842">
      <w:start w:val="1"/>
      <w:numFmt w:val="bullet"/>
      <w:lvlText w:val="-"/>
      <w:lvlJc w:val="left"/>
      <w:pPr>
        <w:ind w:left="4320" w:hanging="360"/>
      </w:pPr>
      <w:rPr>
        <w:u w:val="none"/>
      </w:rPr>
    </w:lvl>
    <w:lvl w:ilvl="6" w:tplc="B2B66470">
      <w:start w:val="1"/>
      <w:numFmt w:val="bullet"/>
      <w:lvlText w:val="-"/>
      <w:lvlJc w:val="left"/>
      <w:pPr>
        <w:ind w:left="5040" w:hanging="360"/>
      </w:pPr>
      <w:rPr>
        <w:u w:val="none"/>
      </w:rPr>
    </w:lvl>
    <w:lvl w:ilvl="7" w:tplc="A5461248">
      <w:start w:val="1"/>
      <w:numFmt w:val="bullet"/>
      <w:lvlText w:val="-"/>
      <w:lvlJc w:val="left"/>
      <w:pPr>
        <w:ind w:left="5760" w:hanging="360"/>
      </w:pPr>
      <w:rPr>
        <w:u w:val="none"/>
      </w:rPr>
    </w:lvl>
    <w:lvl w:ilvl="8" w:tplc="9A66A832">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37B9C2A"/>
    <w:rsid w:val="00191DA1"/>
    <w:rsid w:val="00292327"/>
    <w:rsid w:val="002F50BF"/>
    <w:rsid w:val="00364746"/>
    <w:rsid w:val="003F73EE"/>
    <w:rsid w:val="005365E8"/>
    <w:rsid w:val="00734E2E"/>
    <w:rsid w:val="00A934AB"/>
    <w:rsid w:val="00CC0B21"/>
    <w:rsid w:val="037B9C2A"/>
    <w:rsid w:val="05E8EBA6"/>
    <w:rsid w:val="06CC6549"/>
    <w:rsid w:val="09F2CB34"/>
    <w:rsid w:val="0D2A6BF6"/>
    <w:rsid w:val="10620CB8"/>
    <w:rsid w:val="108CAC5A"/>
    <w:rsid w:val="11FDDD19"/>
    <w:rsid w:val="15357DDB"/>
    <w:rsid w:val="18CB7A57"/>
    <w:rsid w:val="1A08EEFE"/>
    <w:rsid w:val="1AE38994"/>
    <w:rsid w:val="1B7A5C2B"/>
    <w:rsid w:val="20783082"/>
    <w:rsid w:val="214ADD92"/>
    <w:rsid w:val="22E6ADF3"/>
    <w:rsid w:val="27C20C9C"/>
    <w:rsid w:val="2BED7051"/>
    <w:rsid w:val="2F0BE8B6"/>
    <w:rsid w:val="3A4E9B5D"/>
    <w:rsid w:val="3AF6A8CB"/>
    <w:rsid w:val="3B0FD128"/>
    <w:rsid w:val="3CABA189"/>
    <w:rsid w:val="3E4771EA"/>
    <w:rsid w:val="4580132D"/>
    <w:rsid w:val="52A25E34"/>
    <w:rsid w:val="5689F9EA"/>
    <w:rsid w:val="5BAD804D"/>
    <w:rsid w:val="5CE01311"/>
    <w:rsid w:val="5FD5BCD4"/>
    <w:rsid w:val="6017B3D3"/>
    <w:rsid w:val="63687CF2"/>
    <w:rsid w:val="64688D26"/>
    <w:rsid w:val="65AC5AC1"/>
    <w:rsid w:val="66045D87"/>
    <w:rsid w:val="6633EABF"/>
    <w:rsid w:val="6686F557"/>
    <w:rsid w:val="66DACA38"/>
    <w:rsid w:val="67A02DE8"/>
    <w:rsid w:val="6B5A667A"/>
    <w:rsid w:val="769D1921"/>
    <w:rsid w:val="7840D708"/>
    <w:rsid w:val="7B89B2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6CA6B"/>
  <w15:docId w15:val="{32114276-165A-4C02-BBF9-833485E41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de-DE" w:eastAsia="zh-CN"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34E2E"/>
  </w:style>
  <w:style w:type="paragraph" w:styleId="Heading1">
    <w:name w:val="heading 1"/>
    <w:basedOn w:val="Normal"/>
    <w:next w:val="Normal"/>
    <w:link w:val="Heading1Char"/>
    <w:pPr>
      <w:keepNext/>
      <w:keepLines/>
      <w:outlineLvl w:val="0"/>
    </w:pPr>
    <w:rPr>
      <w:b/>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link w:val="Heading3Char"/>
    <w:pPr>
      <w:keepNext/>
      <w:keepLines/>
      <w:spacing w:before="280" w:after="80"/>
      <w:outlineLvl w:val="2"/>
    </w:pPr>
    <w:rPr>
      <w:b/>
      <w:sz w:val="28"/>
      <w:szCs w:val="28"/>
    </w:rPr>
  </w:style>
  <w:style w:type="paragraph" w:styleId="Heading4">
    <w:name w:val="heading 4"/>
    <w:basedOn w:val="Normal"/>
    <w:next w:val="Normal"/>
    <w:link w:val="Heading4Char"/>
    <w:pPr>
      <w:keepNext/>
      <w:keepLines/>
      <w:spacing w:before="240" w:after="40"/>
      <w:outlineLvl w:val="3"/>
    </w:pPr>
    <w:rPr>
      <w:b/>
    </w:rPr>
  </w:style>
  <w:style w:type="paragraph" w:styleId="Heading5">
    <w:name w:val="heading 5"/>
    <w:basedOn w:val="Normal"/>
    <w:next w:val="Normal"/>
    <w:link w:val="Heading5Char"/>
    <w:pPr>
      <w:keepNext/>
      <w:keepLines/>
      <w:spacing w:before="220" w:after="40"/>
      <w:outlineLvl w:val="4"/>
    </w:pPr>
    <w:rPr>
      <w:b/>
      <w:sz w:val="22"/>
      <w:szCs w:val="22"/>
    </w:rPr>
  </w:style>
  <w:style w:type="paragraph" w:styleId="Heading6">
    <w:name w:val="heading 6"/>
    <w:basedOn w:val="Normal"/>
    <w:next w:val="Normal"/>
    <w:link w:val="Heading6Char"/>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cs="Arial"/>
      <w:b/>
      <w:bCs/>
      <w:i/>
      <w:iCs/>
      <w:sz w:val="22"/>
      <w:szCs w:val="22"/>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cs="Arial"/>
      <w:i/>
      <w:iCs/>
      <w:sz w:val="22"/>
      <w:szCs w:val="22"/>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Arial" w:eastAsia="Arial" w:hAnsi="Arial" w:cs="Arial"/>
      <w:sz w:val="40"/>
      <w:szCs w:val="40"/>
    </w:rPr>
  </w:style>
  <w:style w:type="character" w:customStyle="1" w:styleId="Heading2Char">
    <w:name w:val="Heading 2 Char"/>
    <w:link w:val="Heading2"/>
    <w:uiPriority w:val="9"/>
    <w:rPr>
      <w:rFonts w:ascii="Arial" w:eastAsia="Arial" w:hAnsi="Arial" w:cs="Arial"/>
      <w:sz w:val="34"/>
    </w:rPr>
  </w:style>
  <w:style w:type="character" w:customStyle="1" w:styleId="Heading3Char">
    <w:name w:val="Heading 3 Char"/>
    <w:link w:val="Heading3"/>
    <w:uiPriority w:val="9"/>
    <w:rPr>
      <w:rFonts w:ascii="Arial" w:eastAsia="Arial" w:hAnsi="Arial" w:cs="Arial"/>
      <w:sz w:val="30"/>
      <w:szCs w:val="30"/>
    </w:rPr>
  </w:style>
  <w:style w:type="character" w:customStyle="1" w:styleId="Heading4Char">
    <w:name w:val="Heading 4 Char"/>
    <w:link w:val="Heading4"/>
    <w:uiPriority w:val="9"/>
    <w:rPr>
      <w:rFonts w:ascii="Arial" w:eastAsia="Arial" w:hAnsi="Arial" w:cs="Arial"/>
      <w:b/>
      <w:bCs/>
      <w:sz w:val="26"/>
      <w:szCs w:val="26"/>
    </w:rPr>
  </w:style>
  <w:style w:type="character" w:customStyle="1" w:styleId="Heading5Char">
    <w:name w:val="Heading 5 Char"/>
    <w:link w:val="Heading5"/>
    <w:uiPriority w:val="9"/>
    <w:rPr>
      <w:rFonts w:ascii="Arial" w:eastAsia="Arial" w:hAnsi="Arial" w:cs="Arial"/>
      <w:b/>
      <w:bCs/>
      <w:sz w:val="24"/>
      <w:szCs w:val="24"/>
    </w:rPr>
  </w:style>
  <w:style w:type="character" w:customStyle="1" w:styleId="Heading6Char">
    <w:name w:val="Heading 6 Char"/>
    <w:link w:val="Heading6"/>
    <w:uiPriority w:val="9"/>
    <w:rPr>
      <w:rFonts w:ascii="Arial" w:eastAsia="Arial" w:hAnsi="Arial" w:cs="Arial"/>
      <w:b/>
      <w:bCs/>
      <w:sz w:val="22"/>
      <w:szCs w:val="22"/>
    </w:rPr>
  </w:style>
  <w:style w:type="character" w:customStyle="1" w:styleId="Heading7Char">
    <w:name w:val="Heading 7 Char"/>
    <w:link w:val="Heading7"/>
    <w:uiPriority w:val="9"/>
    <w:rPr>
      <w:rFonts w:ascii="Arial" w:eastAsia="Arial" w:hAnsi="Arial" w:cs="Arial"/>
      <w:b/>
      <w:bCs/>
      <w:i/>
      <w:iCs/>
      <w:sz w:val="22"/>
      <w:szCs w:val="22"/>
    </w:rPr>
  </w:style>
  <w:style w:type="character" w:customStyle="1" w:styleId="Heading8Char">
    <w:name w:val="Heading 8 Char"/>
    <w:link w:val="Heading8"/>
    <w:uiPriority w:val="9"/>
    <w:rPr>
      <w:rFonts w:ascii="Arial" w:eastAsia="Arial" w:hAnsi="Arial" w:cs="Arial"/>
      <w:i/>
      <w:iCs/>
      <w:sz w:val="22"/>
      <w:szCs w:val="22"/>
    </w:rPr>
  </w:style>
  <w:style w:type="character" w:customStyle="1" w:styleId="Heading9Char">
    <w:name w:val="Heading 9 Char"/>
    <w:link w:val="Heading9"/>
    <w:uiPriority w:val="9"/>
    <w:rPr>
      <w:rFonts w:ascii="Arial" w:eastAsia="Arial" w:hAnsi="Arial" w:cs="Arial"/>
      <w:i/>
      <w:iCs/>
      <w:sz w:val="21"/>
      <w:szCs w:val="21"/>
    </w:rPr>
  </w:style>
  <w:style w:type="paragraph" w:styleId="ListParagraph">
    <w:name w:val="List Paragraph"/>
    <w:basedOn w:val="Normal"/>
    <w:uiPriority w:val="34"/>
    <w:qFormat/>
    <w:pPr>
      <w:ind w:left="720"/>
      <w:contextualSpacing/>
    </w:pPr>
  </w:style>
  <w:style w:type="paragraph" w:styleId="NoSpacing">
    <w:name w:val="No Spacing"/>
    <w:uiPriority w:val="1"/>
    <w:qFormat/>
    <w:pPr>
      <w:spacing w:line="240" w:lineRule="auto"/>
    </w:pPr>
  </w:style>
  <w:style w:type="character" w:customStyle="1" w:styleId="TitleChar">
    <w:name w:val="Title Char"/>
    <w:link w:val="Title"/>
    <w:uiPriority w:val="10"/>
    <w:rPr>
      <w:sz w:val="48"/>
      <w:szCs w:val="48"/>
    </w:rPr>
  </w:style>
  <w:style w:type="character" w:customStyle="1" w:styleId="SubtitleChar">
    <w:name w:val="Subtitle Char"/>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paragraph" w:styleId="Header">
    <w:name w:val="header"/>
    <w:basedOn w:val="Normal"/>
    <w:link w:val="HeaderChar"/>
    <w:uiPriority w:val="99"/>
    <w:unhideWhenUsed/>
    <w:pPr>
      <w:tabs>
        <w:tab w:val="center" w:pos="7143"/>
        <w:tab w:val="right" w:pos="14287"/>
      </w:tabs>
      <w:spacing w:line="240" w:lineRule="auto"/>
    </w:pPr>
  </w:style>
  <w:style w:type="character" w:customStyle="1" w:styleId="HeaderChar">
    <w:name w:val="Header Char"/>
    <w:link w:val="Header"/>
    <w:uiPriority w:val="99"/>
  </w:style>
  <w:style w:type="paragraph" w:styleId="Footer">
    <w:name w:val="footer"/>
    <w:basedOn w:val="Normal"/>
    <w:link w:val="FooterChar1"/>
    <w:uiPriority w:val="99"/>
    <w:unhideWhenUsed/>
    <w:pPr>
      <w:tabs>
        <w:tab w:val="center" w:pos="7143"/>
        <w:tab w:val="right" w:pos="14287"/>
      </w:tabs>
      <w:spacing w:line="240" w:lineRule="auto"/>
    </w:pPr>
  </w:style>
  <w:style w:type="character" w:customStyle="1" w:styleId="FooterChar">
    <w:name w:val="Footer Char"/>
    <w:uiPriority w:val="99"/>
  </w:style>
  <w:style w:type="paragraph" w:styleId="Caption">
    <w:name w:val="caption"/>
    <w:basedOn w:val="Normal"/>
    <w:next w:val="Normal"/>
    <w:uiPriority w:val="35"/>
    <w:unhideWhenUsed/>
    <w:qFormat/>
    <w:pPr>
      <w:spacing w:line="276" w:lineRule="auto"/>
    </w:pPr>
    <w:rPr>
      <w:b/>
      <w:bCs/>
      <w:color w:val="4F81BD" w:themeColor="accent1"/>
      <w:sz w:val="18"/>
      <w:szCs w:val="18"/>
    </w:rPr>
  </w:style>
  <w:style w:type="character" w:customStyle="1" w:styleId="FooterChar1">
    <w:name w:val="Footer Char1"/>
    <w:link w:val="Footer"/>
    <w:uiPriority w:val="99"/>
  </w:style>
  <w:style w:type="table" w:styleId="TableGrid">
    <w:name w:val="Table Grid"/>
    <w:basedOn w:val="TableNormal"/>
    <w:uiPriority w:val="59"/>
    <w:pPr>
      <w:spacing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Light">
    <w:name w:val="Grid Table Light"/>
    <w:basedOn w:val="TableNormal"/>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pPr>
      <w:spacing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basedOn w:val="TableNormal"/>
    <w:uiPriority w:val="99"/>
    <w:pPr>
      <w:spacing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basedOn w:val="TableNormal"/>
    <w:uiPriority w:val="99"/>
    <w:pPr>
      <w:spacing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basedOn w:val="TableNormal"/>
    <w:uiPriority w:val="99"/>
    <w:pPr>
      <w:spacing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basedOn w:val="TableNormal"/>
    <w:uiPriority w:val="99"/>
    <w:pPr>
      <w:spacing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basedOn w:val="TableNormal"/>
    <w:uiPriority w:val="99"/>
    <w:pPr>
      <w:spacing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basedOn w:val="TableNormal"/>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pPr>
      <w:spacing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basedOn w:val="TableNormal"/>
    <w:uiPriority w:val="99"/>
    <w:pPr>
      <w:spacing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basedOn w:val="TableNormal"/>
    <w:uiPriority w:val="99"/>
    <w:pPr>
      <w:spacing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basedOn w:val="TableNormal"/>
    <w:uiPriority w:val="99"/>
    <w:pPr>
      <w:spacing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basedOn w:val="TableNormal"/>
    <w:uiPriority w:val="99"/>
    <w:pPr>
      <w:spacing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basedOn w:val="TableNormal"/>
    <w:uiPriority w:val="99"/>
    <w:pPr>
      <w:spacing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basedOn w:val="TableNormal"/>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pPr>
      <w:spacing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basedOn w:val="TableNormal"/>
    <w:uiPriority w:val="99"/>
    <w:pPr>
      <w:spacing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basedOn w:val="TableNormal"/>
    <w:uiPriority w:val="99"/>
    <w:pPr>
      <w:spacing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basedOn w:val="TableNormal"/>
    <w:uiPriority w:val="99"/>
    <w:pPr>
      <w:spacing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basedOn w:val="TableNormal"/>
    <w:uiPriority w:val="99"/>
    <w:pPr>
      <w:spacing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basedOn w:val="TableNormal"/>
    <w:uiPriority w:val="99"/>
    <w:pPr>
      <w:spacing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basedOn w:val="TableNormal"/>
    <w:uiPriority w:val="59"/>
    <w:pPr>
      <w:spacing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pPr>
      <w:spacing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basedOn w:val="TableNormal"/>
    <w:uiPriority w:val="59"/>
    <w:pPr>
      <w:spacing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basedOn w:val="TableNormal"/>
    <w:uiPriority w:val="59"/>
    <w:pPr>
      <w:spacing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basedOn w:val="TableNormal"/>
    <w:uiPriority w:val="59"/>
    <w:pPr>
      <w:spacing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basedOn w:val="TableNormal"/>
    <w:uiPriority w:val="59"/>
    <w:pPr>
      <w:spacing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basedOn w:val="TableNormal"/>
    <w:uiPriority w:val="59"/>
    <w:pPr>
      <w:spacing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
    <w:name w:val="Grid Table 5 Dark"/>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GridTable5Dark-Accent2">
    <w:name w:val="Grid Table 5 Dark Accent 2"/>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5Dark-Accent5">
    <w:name w:val="Grid Table 5 Dark Accent 5"/>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
    <w:name w:val="Grid Table 6 Colorful"/>
    <w:basedOn w:val="TableNormal"/>
    <w:uiPriority w:val="99"/>
    <w:pPr>
      <w:spacing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pPr>
      <w:spacing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basedOn w:val="TableNormal"/>
    <w:uiPriority w:val="99"/>
    <w:pPr>
      <w:spacing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basedOn w:val="TableNormal"/>
    <w:uiPriority w:val="99"/>
    <w:pPr>
      <w:spacing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basedOn w:val="TableNormal"/>
    <w:uiPriority w:val="99"/>
    <w:pPr>
      <w:spacing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basedOn w:val="TableNormal"/>
    <w:uiPriority w:val="99"/>
    <w:pPr>
      <w:spacing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basedOn w:val="TableNormal"/>
    <w:uiPriority w:val="99"/>
    <w:pPr>
      <w:spacing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
    <w:name w:val="Grid Table 7 Colorful"/>
    <w:basedOn w:val="TableNormal"/>
    <w:uiPriority w:val="99"/>
    <w:pPr>
      <w:spacing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pPr>
      <w:spacing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basedOn w:val="TableNormal"/>
    <w:uiPriority w:val="99"/>
    <w:pPr>
      <w:spacing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basedOn w:val="TableNormal"/>
    <w:uiPriority w:val="99"/>
    <w:pPr>
      <w:spacing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basedOn w:val="TableNormal"/>
    <w:uiPriority w:val="99"/>
    <w:pPr>
      <w:spacing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basedOn w:val="TableNormal"/>
    <w:uiPriority w:val="99"/>
    <w:pPr>
      <w:spacing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basedOn w:val="TableNormal"/>
    <w:uiPriority w:val="99"/>
    <w:pPr>
      <w:spacing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basedOn w:val="TableNormal"/>
    <w:uiPriority w:val="99"/>
    <w:pPr>
      <w:spacing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pPr>
      <w:spacing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basedOn w:val="TableNormal"/>
    <w:uiPriority w:val="99"/>
    <w:pPr>
      <w:spacing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basedOn w:val="TableNormal"/>
    <w:uiPriority w:val="99"/>
    <w:pPr>
      <w:spacing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basedOn w:val="TableNormal"/>
    <w:uiPriority w:val="99"/>
    <w:pPr>
      <w:spacing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basedOn w:val="TableNormal"/>
    <w:uiPriority w:val="99"/>
    <w:pPr>
      <w:spacing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basedOn w:val="TableNormal"/>
    <w:uiPriority w:val="99"/>
    <w:pPr>
      <w:spacing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basedOn w:val="TableNormal"/>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pPr>
      <w:spacing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basedOn w:val="TableNormal"/>
    <w:uiPriority w:val="99"/>
    <w:pPr>
      <w:spacing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basedOn w:val="TableNormal"/>
    <w:uiPriority w:val="99"/>
    <w:pPr>
      <w:spacing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basedOn w:val="TableNormal"/>
    <w:uiPriority w:val="99"/>
    <w:pPr>
      <w:spacing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basedOn w:val="TableNormal"/>
    <w:uiPriority w:val="99"/>
    <w:pPr>
      <w:spacing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basedOn w:val="TableNormal"/>
    <w:uiPriority w:val="99"/>
    <w:pPr>
      <w:spacing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basedOn w:val="TableNormal"/>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pPr>
      <w:spacing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basedOn w:val="TableNormal"/>
    <w:uiPriority w:val="99"/>
    <w:pPr>
      <w:spacing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basedOn w:val="TableNormal"/>
    <w:uiPriority w:val="99"/>
    <w:pPr>
      <w:spacing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basedOn w:val="TableNormal"/>
    <w:uiPriority w:val="99"/>
    <w:pPr>
      <w:spacing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basedOn w:val="TableNormal"/>
    <w:uiPriority w:val="99"/>
    <w:pPr>
      <w:spacing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basedOn w:val="TableNormal"/>
    <w:uiPriority w:val="99"/>
    <w:pPr>
      <w:spacing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basedOn w:val="TableNormal"/>
    <w:uiPriority w:val="99"/>
    <w:pPr>
      <w:spacing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pPr>
      <w:spacing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basedOn w:val="TableNormal"/>
    <w:uiPriority w:val="99"/>
    <w:pPr>
      <w:spacing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basedOn w:val="TableNormal"/>
    <w:uiPriority w:val="99"/>
    <w:pPr>
      <w:spacing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basedOn w:val="TableNormal"/>
    <w:uiPriority w:val="99"/>
    <w:pPr>
      <w:spacing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basedOn w:val="TableNormal"/>
    <w:uiPriority w:val="99"/>
    <w:pPr>
      <w:spacing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basedOn w:val="TableNormal"/>
    <w:uiPriority w:val="99"/>
    <w:pPr>
      <w:spacing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
    <w:name w:val="List Table 6 Colorful"/>
    <w:basedOn w:val="TableNormal"/>
    <w:uiPriority w:val="9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pPr>
      <w:spacing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basedOn w:val="TableNormal"/>
    <w:uiPriority w:val="99"/>
    <w:pPr>
      <w:spacing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basedOn w:val="TableNormal"/>
    <w:uiPriority w:val="99"/>
    <w:pPr>
      <w:spacing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basedOn w:val="TableNormal"/>
    <w:uiPriority w:val="99"/>
    <w:pPr>
      <w:spacing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basedOn w:val="TableNormal"/>
    <w:uiPriority w:val="99"/>
    <w:pPr>
      <w:spacing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basedOn w:val="TableNormal"/>
    <w:uiPriority w:val="99"/>
    <w:pPr>
      <w:spacing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
    <w:name w:val="List Table 7 Colorful"/>
    <w:basedOn w:val="TableNormal"/>
    <w:uiPriority w:val="99"/>
    <w:pPr>
      <w:spacing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pPr>
      <w:spacing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basedOn w:val="TableNormal"/>
    <w:uiPriority w:val="99"/>
    <w:pPr>
      <w:spacing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basedOn w:val="TableNormal"/>
    <w:uiPriority w:val="99"/>
    <w:pPr>
      <w:spacing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basedOn w:val="TableNormal"/>
    <w:uiPriority w:val="99"/>
    <w:pPr>
      <w:spacing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basedOn w:val="TableNormal"/>
    <w:uiPriority w:val="99"/>
    <w:pPr>
      <w:spacing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basedOn w:val="TableNormal"/>
    <w:uiPriority w:val="99"/>
    <w:pPr>
      <w:spacing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pPr>
      <w:spacing w:line="240" w:lineRule="auto"/>
    </w:pPr>
    <w:rPr>
      <w:color w:val="40404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line="240" w:lineRule="auto"/>
    </w:pPr>
    <w:rPr>
      <w:color w:val="404040"/>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pPr>
      <w:spacing w:line="240" w:lineRule="auto"/>
    </w:pPr>
    <w:rPr>
      <w:color w:val="404040"/>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pPr>
      <w:spacing w:line="240" w:lineRule="auto"/>
    </w:pPr>
    <w:rPr>
      <w:color w:val="404040"/>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pPr>
      <w:spacing w:line="240" w:lineRule="auto"/>
    </w:pPr>
    <w:rPr>
      <w:color w:val="404040"/>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pPr>
      <w:spacing w:line="240" w:lineRule="auto"/>
    </w:pPr>
    <w:rPr>
      <w:color w:val="404040"/>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pPr>
      <w:spacing w:line="240" w:lineRule="auto"/>
    </w:pPr>
    <w:rPr>
      <w:color w:val="404040"/>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pPr>
      <w:spacing w:line="240" w:lineRule="auto"/>
    </w:pPr>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line="240" w:lineRule="auto"/>
    </w:pPr>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pPr>
      <w:spacing w:line="240" w:lineRule="auto"/>
    </w:pPr>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pPr>
      <w:spacing w:line="240" w:lineRule="auto"/>
    </w:pPr>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pPr>
      <w:spacing w:line="240" w:lineRule="auto"/>
    </w:pPr>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pPr>
      <w:spacing w:line="240" w:lineRule="auto"/>
    </w:pPr>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pPr>
      <w:spacing w:line="240" w:lineRule="auto"/>
    </w:pPr>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pPr>
      <w:spacing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styleId="Hyperlink">
    <w:name w:val="Hyperlink"/>
    <w:uiPriority w:val="99"/>
    <w:unhideWhenUsed/>
    <w:rPr>
      <w:color w:val="0000FF" w:themeColor="hyperlink"/>
      <w:u w:val="single"/>
    </w:r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uiPriority w:val="99"/>
    <w:unhideWhenUsed/>
    <w:rPr>
      <w:vertAlign w:val="superscript"/>
    </w:rPr>
  </w:style>
  <w:style w:type="paragraph" w:styleId="EndnoteText">
    <w:name w:val="endnote text"/>
    <w:basedOn w:val="Normal"/>
    <w:link w:val="EndnoteTextChar"/>
    <w:uiPriority w:val="99"/>
    <w:semiHidden/>
    <w:unhideWhenUsed/>
    <w:pPr>
      <w:spacing w:line="240" w:lineRule="auto"/>
    </w:pPr>
    <w:rPr>
      <w:sz w:val="20"/>
    </w:rPr>
  </w:style>
  <w:style w:type="character" w:customStyle="1" w:styleId="EndnoteTextChar">
    <w:name w:val="Endnote Text Char"/>
    <w:link w:val="EndnoteText"/>
    <w:uiPriority w:val="99"/>
    <w:rPr>
      <w:sz w:val="20"/>
    </w:rPr>
  </w:style>
  <w:style w:type="character" w:styleId="EndnoteReference">
    <w:name w:val="endnote reference"/>
    <w:uiPriority w:val="99"/>
    <w:semiHidden/>
    <w:unhideWhenUsed/>
    <w:rPr>
      <w:vertAlign w:val="superscript"/>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ableofFigures">
    <w:name w:val="table of figures"/>
    <w:basedOn w:val="Normal"/>
    <w:next w:val="Normal"/>
    <w:uiPriority w:val="99"/>
    <w:unhideWhenUsed/>
  </w:style>
  <w:style w:type="paragraph" w:styleId="Title">
    <w:name w:val="Title"/>
    <w:basedOn w:val="Normal"/>
    <w:next w:val="Normal"/>
    <w:link w:val="TitleChar"/>
    <w:pPr>
      <w:keepNext/>
      <w:keepLines/>
    </w:pPr>
    <w:rPr>
      <w:b/>
      <w:sz w:val="28"/>
      <w:szCs w:val="28"/>
      <w:highlight w:val="yellow"/>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zotero.org/google-docs/?ztps1D" TargetMode="External"/><Relationship Id="rId18" Type="http://schemas.openxmlformats.org/officeDocument/2006/relationships/hyperlink" Target="https://www.zotero.org/google-docs/?ztps1D" TargetMode="External"/><Relationship Id="rId26" Type="http://schemas.openxmlformats.org/officeDocument/2006/relationships/hyperlink" Target="https://www.zotero.org/google-docs/?ztps1D" TargetMode="External"/><Relationship Id="rId39" Type="http://schemas.openxmlformats.org/officeDocument/2006/relationships/hyperlink" Target="https://www.zotero.org/google-docs/?ztps1D" TargetMode="External"/><Relationship Id="rId3" Type="http://schemas.openxmlformats.org/officeDocument/2006/relationships/settings" Target="settings.xml"/><Relationship Id="rId21" Type="http://schemas.openxmlformats.org/officeDocument/2006/relationships/hyperlink" Target="https://www.zotero.org/google-docs/?ztps1D" TargetMode="External"/><Relationship Id="rId34" Type="http://schemas.openxmlformats.org/officeDocument/2006/relationships/hyperlink" Target="https://www.zotero.org/google-docs/?ztps1D" TargetMode="External"/><Relationship Id="rId42" Type="http://schemas.openxmlformats.org/officeDocument/2006/relationships/hyperlink" Target="https://www.zotero.org/google-docs/?ztps1D" TargetMode="External"/><Relationship Id="rId7" Type="http://schemas.openxmlformats.org/officeDocument/2006/relationships/image" Target="media/image1.png"/><Relationship Id="rId12" Type="http://schemas.openxmlformats.org/officeDocument/2006/relationships/image" Target="media/image20.png"/><Relationship Id="rId17" Type="http://schemas.openxmlformats.org/officeDocument/2006/relationships/hyperlink" Target="https://www.zotero.org/google-docs/?ztps1D" TargetMode="External"/><Relationship Id="rId25" Type="http://schemas.openxmlformats.org/officeDocument/2006/relationships/hyperlink" Target="https://www.zotero.org/google-docs/?ztps1D" TargetMode="External"/><Relationship Id="rId33" Type="http://schemas.openxmlformats.org/officeDocument/2006/relationships/hyperlink" Target="https://www.zotero.org/google-docs/?ztps1D" TargetMode="External"/><Relationship Id="rId38" Type="http://schemas.openxmlformats.org/officeDocument/2006/relationships/hyperlink" Target="https://www.zotero.org/google-docs/?ztps1D" TargetMode="External"/><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zotero.org/google-docs/?ztps1D" TargetMode="External"/><Relationship Id="rId20" Type="http://schemas.openxmlformats.org/officeDocument/2006/relationships/hyperlink" Target="https://www.zotero.org/google-docs/?ztps1D" TargetMode="External"/><Relationship Id="rId29" Type="http://schemas.openxmlformats.org/officeDocument/2006/relationships/hyperlink" Target="https://www.zotero.org/google-docs/?ztps1D" TargetMode="External"/><Relationship Id="rId41" Type="http://schemas.openxmlformats.org/officeDocument/2006/relationships/hyperlink" Target="https://www.zotero.org/google-docs/?ztps1D"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www.zotero.org/google-docs/?ztps1D" TargetMode="External"/><Relationship Id="rId32" Type="http://schemas.openxmlformats.org/officeDocument/2006/relationships/hyperlink" Target="https://www.zotero.org/google-docs/?ztps1D" TargetMode="External"/><Relationship Id="rId37" Type="http://schemas.openxmlformats.org/officeDocument/2006/relationships/hyperlink" Target="https://www.zotero.org/google-docs/?ztps1D" TargetMode="External"/><Relationship Id="rId40" Type="http://schemas.openxmlformats.org/officeDocument/2006/relationships/hyperlink" Target="https://www.zotero.org/google-docs/?ztps1D"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www.zotero.org/google-docs/?ztps1D" TargetMode="External"/><Relationship Id="rId23" Type="http://schemas.openxmlformats.org/officeDocument/2006/relationships/hyperlink" Target="https://www.zotero.org/google-docs/?ztps1D" TargetMode="External"/><Relationship Id="rId28" Type="http://schemas.openxmlformats.org/officeDocument/2006/relationships/hyperlink" Target="https://www.zotero.org/google-docs/?ztps1D" TargetMode="External"/><Relationship Id="rId36" Type="http://schemas.openxmlformats.org/officeDocument/2006/relationships/hyperlink" Target="https://www.zotero.org/google-docs/?ztps1D" TargetMode="External"/><Relationship Id="rId10" Type="http://schemas.openxmlformats.org/officeDocument/2006/relationships/image" Target="media/image10.png"/><Relationship Id="rId19" Type="http://schemas.openxmlformats.org/officeDocument/2006/relationships/hyperlink" Target="https://www.zotero.org/google-docs/?ztps1D" TargetMode="External"/><Relationship Id="rId31" Type="http://schemas.openxmlformats.org/officeDocument/2006/relationships/hyperlink" Target="https://www.zotero.org/google-docs/?ztps1D" TargetMode="External"/><Relationship Id="rId44" Type="http://schemas.openxmlformats.org/officeDocument/2006/relationships/footer" Target="footer1.xml"/><Relationship Id="rId4" Type="http://schemas.openxmlformats.org/officeDocument/2006/relationships/webSettings" Target="webSettings.xml"/><Relationship Id="rId14" Type="http://schemas.openxmlformats.org/officeDocument/2006/relationships/hyperlink" Target="https://www.zotero.org/google-docs/?ztps1D" TargetMode="External"/><Relationship Id="rId22" Type="http://schemas.openxmlformats.org/officeDocument/2006/relationships/hyperlink" Target="https://www.zotero.org/google-docs/?ztps1D" TargetMode="External"/><Relationship Id="rId27" Type="http://schemas.openxmlformats.org/officeDocument/2006/relationships/hyperlink" Target="https://www.zotero.org/google-docs/?ztps1D" TargetMode="External"/><Relationship Id="rId30" Type="http://schemas.openxmlformats.org/officeDocument/2006/relationships/hyperlink" Target="https://www.zotero.org/google-docs/?ztps1D" TargetMode="External"/><Relationship Id="rId35" Type="http://schemas.openxmlformats.org/officeDocument/2006/relationships/hyperlink" Target="https://www.zotero.org/google-docs/?ztps1D" TargetMode="External"/><Relationship Id="rId43" Type="http://schemas.openxmlformats.org/officeDocument/2006/relationships/hyperlink" Target="https://www.zotero.org/google-docs/?ztps1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378055ef-7607-46e5-9564-5469035a1b2e}" enabled="1" method="Standard" siteId="{eb3c68b9-0935-4046-8550-8bcaa4167e2e}"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6</Pages>
  <Words>2063</Words>
  <Characters>11762</Characters>
  <Application>Microsoft Office Word</Application>
  <DocSecurity>0</DocSecurity>
  <Lines>98</Lines>
  <Paragraphs>27</Paragraphs>
  <ScaleCrop>false</ScaleCrop>
  <Company/>
  <LinksUpToDate>false</LinksUpToDate>
  <CharactersWithSpaces>13798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Pacher, Jérôme</dc:creator>
  <cp:lastModifiedBy>Pacher, Jérôme</cp:lastModifiedBy>
  <cp:revision>2</cp:revision>
  <dcterms:created xsi:type="dcterms:W3CDTF">2022-08-18T17:36:00Z</dcterms:created>
  <dcterms:modified xsi:type="dcterms:W3CDTF">2022-08-18T17:36:00Z</dcterms:modified>
</cp:coreProperties>
</file>